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BB008" w14:textId="29B8BE7F" w:rsidR="00F35622" w:rsidRPr="0093540B" w:rsidRDefault="003F6CE4" w:rsidP="00210BD1">
      <w:pPr>
        <w:pStyle w:val="Cmsor2"/>
        <w:ind w:left="360"/>
        <w:jc w:val="center"/>
        <w:rPr>
          <w:rFonts w:ascii="Georgia" w:hAnsi="Georgia"/>
          <w:i w:val="0"/>
          <w:sz w:val="24"/>
          <w:szCs w:val="24"/>
        </w:rPr>
      </w:pPr>
      <w:bookmarkStart w:id="0" w:name="_Toc338338779"/>
      <w:bookmarkStart w:id="1" w:name="_Toc381603218"/>
      <w:r w:rsidRPr="0093540B">
        <w:rPr>
          <w:rFonts w:ascii="Georgia" w:hAnsi="Georgia"/>
          <w:i w:val="0"/>
          <w:sz w:val="24"/>
          <w:szCs w:val="24"/>
        </w:rPr>
        <w:t>4</w:t>
      </w:r>
      <w:r w:rsidR="004B1819" w:rsidRPr="0093540B">
        <w:rPr>
          <w:rFonts w:ascii="Georgia" w:hAnsi="Georgia"/>
          <w:i w:val="0"/>
          <w:sz w:val="24"/>
          <w:szCs w:val="24"/>
        </w:rPr>
        <w:t xml:space="preserve">. </w:t>
      </w:r>
      <w:r w:rsidR="0007783A">
        <w:rPr>
          <w:rFonts w:ascii="Georgia" w:hAnsi="Georgia"/>
          <w:i w:val="0"/>
          <w:sz w:val="24"/>
          <w:szCs w:val="24"/>
        </w:rPr>
        <w:t xml:space="preserve">MÓDOSÍTOTT </w:t>
      </w:r>
      <w:r w:rsidR="00277FCC" w:rsidRPr="0093540B">
        <w:rPr>
          <w:rFonts w:ascii="Georgia" w:hAnsi="Georgia"/>
          <w:i w:val="0"/>
          <w:sz w:val="24"/>
          <w:szCs w:val="24"/>
        </w:rPr>
        <w:t>KÖZ</w:t>
      </w:r>
      <w:r w:rsidR="00F35622" w:rsidRPr="0093540B">
        <w:rPr>
          <w:rFonts w:ascii="Georgia" w:hAnsi="Georgia"/>
          <w:i w:val="0"/>
          <w:sz w:val="24"/>
          <w:szCs w:val="24"/>
        </w:rPr>
        <w:t>BESZERZÉS</w:t>
      </w:r>
      <w:r w:rsidR="00277FCC" w:rsidRPr="0093540B">
        <w:rPr>
          <w:rFonts w:ascii="Georgia" w:hAnsi="Georgia"/>
          <w:i w:val="0"/>
          <w:sz w:val="24"/>
          <w:szCs w:val="24"/>
        </w:rPr>
        <w:t>I</w:t>
      </w:r>
      <w:r w:rsidR="00F35622" w:rsidRPr="0093540B">
        <w:rPr>
          <w:rFonts w:ascii="Georgia" w:hAnsi="Georgia"/>
          <w:i w:val="0"/>
          <w:sz w:val="24"/>
          <w:szCs w:val="24"/>
        </w:rPr>
        <w:t xml:space="preserve"> MŰSZAKI </w:t>
      </w:r>
      <w:bookmarkEnd w:id="0"/>
      <w:bookmarkEnd w:id="1"/>
      <w:r w:rsidR="00277FCC" w:rsidRPr="0093540B">
        <w:rPr>
          <w:rFonts w:ascii="Georgia" w:hAnsi="Georgia"/>
          <w:i w:val="0"/>
          <w:sz w:val="24"/>
          <w:szCs w:val="24"/>
        </w:rPr>
        <w:t>LEÍRÁS</w:t>
      </w:r>
    </w:p>
    <w:p w14:paraId="473D0669" w14:textId="77777777" w:rsidR="00F35622" w:rsidRPr="0093540B" w:rsidRDefault="00F35622" w:rsidP="00516319">
      <w:pPr>
        <w:jc w:val="both"/>
        <w:rPr>
          <w:rFonts w:ascii="Georgia" w:hAnsi="Georgia"/>
        </w:rPr>
      </w:pPr>
    </w:p>
    <w:p w14:paraId="0B2BCC61" w14:textId="77777777" w:rsidR="00F35622" w:rsidRPr="0093540B" w:rsidRDefault="00F35622" w:rsidP="0093540B">
      <w:pPr>
        <w:spacing w:line="240" w:lineRule="exact"/>
        <w:jc w:val="both"/>
        <w:rPr>
          <w:rFonts w:ascii="Georgia" w:hAnsi="Georgia"/>
          <w:lang w:eastAsia="en-US"/>
        </w:rPr>
      </w:pPr>
    </w:p>
    <w:p w14:paraId="2A4C5DBC" w14:textId="77777777" w:rsidR="00F35622" w:rsidRPr="0093540B" w:rsidRDefault="00F35622" w:rsidP="0093540B">
      <w:pPr>
        <w:spacing w:line="240" w:lineRule="exact"/>
        <w:jc w:val="both"/>
        <w:rPr>
          <w:rFonts w:ascii="Georgia" w:hAnsi="Georgia" w:cs="Verdana"/>
          <w:b/>
        </w:rPr>
      </w:pPr>
      <w:r w:rsidRPr="0093540B">
        <w:rPr>
          <w:rFonts w:ascii="Georgia" w:hAnsi="Georgia"/>
          <w:color w:val="000000"/>
        </w:rPr>
        <w:t>Az ajánlattevőnek rendelkeznie kell a szerződés időtartama alatt érvén</w:t>
      </w:r>
      <w:r w:rsidR="00C15361" w:rsidRPr="0093540B">
        <w:rPr>
          <w:rFonts w:ascii="Georgia" w:hAnsi="Georgia"/>
          <w:color w:val="000000"/>
        </w:rPr>
        <w:t>y</w:t>
      </w:r>
      <w:r w:rsidRPr="0093540B">
        <w:rPr>
          <w:rFonts w:ascii="Georgia" w:hAnsi="Georgia"/>
          <w:color w:val="000000"/>
        </w:rPr>
        <w:t xml:space="preserve">es koncessziós szerződéssel, amely alapján jogosult Magyarország egész területén </w:t>
      </w:r>
      <w:r w:rsidRPr="0093540B">
        <w:rPr>
          <w:rFonts w:ascii="Georgia" w:hAnsi="Georgia" w:cs="Verdana"/>
        </w:rPr>
        <w:t>közcélú GSM (mobil rádiótelefon) szolgáltatást nyújtani.</w:t>
      </w:r>
    </w:p>
    <w:p w14:paraId="5EC7ECC2" w14:textId="77777777" w:rsidR="00F35622" w:rsidRPr="0093540B" w:rsidRDefault="00F35622" w:rsidP="0093540B">
      <w:pPr>
        <w:spacing w:line="240" w:lineRule="exact"/>
        <w:jc w:val="both"/>
        <w:rPr>
          <w:rFonts w:ascii="Georgia" w:hAnsi="Georgia"/>
          <w:b/>
          <w:lang w:eastAsia="en-US"/>
        </w:rPr>
      </w:pPr>
    </w:p>
    <w:p w14:paraId="36D2BAD3" w14:textId="6286758B" w:rsidR="00F35622" w:rsidRPr="0093540B" w:rsidRDefault="00F35622" w:rsidP="00516319">
      <w:pPr>
        <w:pStyle w:val="Cmsor2"/>
        <w:numPr>
          <w:ilvl w:val="1"/>
          <w:numId w:val="14"/>
        </w:numPr>
        <w:ind w:left="1134" w:hanging="992"/>
        <w:jc w:val="both"/>
        <w:rPr>
          <w:rFonts w:ascii="Georgia" w:hAnsi="Georgia"/>
          <w:i w:val="0"/>
          <w:sz w:val="24"/>
          <w:szCs w:val="24"/>
        </w:rPr>
      </w:pPr>
      <w:bookmarkStart w:id="2" w:name="_Toc381603219"/>
      <w:r w:rsidRPr="0093540B">
        <w:rPr>
          <w:rFonts w:ascii="Georgia" w:hAnsi="Georgia"/>
          <w:i w:val="0"/>
          <w:sz w:val="24"/>
          <w:szCs w:val="24"/>
        </w:rPr>
        <w:t>Mobiltelefon szolgáltatások:</w:t>
      </w:r>
      <w:bookmarkEnd w:id="2"/>
    </w:p>
    <w:p w14:paraId="1D81CE43" w14:textId="77777777" w:rsidR="00D56503" w:rsidRPr="0093540B" w:rsidRDefault="00D56503" w:rsidP="00516319">
      <w:pPr>
        <w:spacing w:line="240" w:lineRule="exact"/>
        <w:ind w:left="720" w:hanging="720"/>
        <w:jc w:val="both"/>
        <w:rPr>
          <w:rFonts w:ascii="Georgia" w:hAnsi="Georgia"/>
        </w:rPr>
      </w:pPr>
    </w:p>
    <w:p w14:paraId="76DDAC76" w14:textId="72F462B6" w:rsidR="00277FCC" w:rsidRPr="0093540B" w:rsidRDefault="00277FCC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93540B">
        <w:rPr>
          <w:rFonts w:ascii="Georgia" w:hAnsi="Georgia"/>
        </w:rPr>
        <w:t>Az ajánlattevő mobil távközlési szolgáltatást nyújt saját, nyílt mobil rádiótelefon-hálózatán keresztül, amelyen – díjfizetési kötelezettség mellett – megvalósulhat az adott hálózat előfizetői, illetőleg a hálózattal összekapcsolt részvevők közötti beszéd és adatforgalom.</w:t>
      </w:r>
    </w:p>
    <w:p w14:paraId="312E2F44" w14:textId="77777777" w:rsidR="00277FCC" w:rsidRDefault="00277FCC" w:rsidP="0093540B">
      <w:pPr>
        <w:spacing w:line="240" w:lineRule="exact"/>
        <w:jc w:val="both"/>
        <w:rPr>
          <w:rFonts w:ascii="Georgia" w:hAnsi="Georgia" w:cs="Verdana"/>
        </w:rPr>
      </w:pPr>
    </w:p>
    <w:p w14:paraId="53D81C0B" w14:textId="3D2BD4A0" w:rsidR="00F35622" w:rsidRDefault="00F35622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93540B">
        <w:rPr>
          <w:rFonts w:ascii="Georgia" w:hAnsi="Georgia"/>
        </w:rPr>
        <w:t>Az ajánlattevőnek az alábbi szolgáltatásokat az előfizetői díj által fedezetten kell a megajánlott díjcsomaghoz biztosítania:</w:t>
      </w:r>
    </w:p>
    <w:p w14:paraId="2F70C536" w14:textId="77777777" w:rsidR="0007783A" w:rsidRPr="0093540B" w:rsidRDefault="0007783A" w:rsidP="00516319">
      <w:pPr>
        <w:pStyle w:val="Listaszerbekezds"/>
        <w:spacing w:line="240" w:lineRule="exact"/>
        <w:ind w:left="851"/>
        <w:jc w:val="both"/>
        <w:rPr>
          <w:rFonts w:ascii="Georgia" w:hAnsi="Georgia"/>
        </w:rPr>
      </w:pPr>
    </w:p>
    <w:p w14:paraId="5C881832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Hívástartás, hívásvárakoztatás, hívásátirányítás</w:t>
      </w:r>
    </w:p>
    <w:p w14:paraId="6C152342" w14:textId="77F5F8AB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Bármely szolgáltató irányába kezdeményezett hívás</w:t>
      </w:r>
      <w:r w:rsidR="008F3682" w:rsidRPr="0093540B">
        <w:rPr>
          <w:rFonts w:ascii="Georgia" w:hAnsi="Georgia"/>
        </w:rPr>
        <w:t xml:space="preserve"> díja csúcsidőben és azon kívül</w:t>
      </w:r>
      <w:r w:rsidR="00882776" w:rsidRPr="0093540B">
        <w:rPr>
          <w:rFonts w:ascii="Georgia" w:hAnsi="Georgia"/>
        </w:rPr>
        <w:t xml:space="preserve"> (belföldön belül, EU romaing helyzetből belföldre, illetve más EU országokba)</w:t>
      </w:r>
    </w:p>
    <w:p w14:paraId="01F686CD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Konferenciahívás</w:t>
      </w:r>
    </w:p>
    <w:p w14:paraId="699E28A2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Tudakozó tiltás, adatbázistiltás, telefonkönyvtiltás</w:t>
      </w:r>
    </w:p>
    <w:p w14:paraId="7389B79A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Emelt díjas és üzleti fizető szolgáltatások tilthatósága</w:t>
      </w:r>
    </w:p>
    <w:p w14:paraId="05557D3E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Üzleti hangposta</w:t>
      </w:r>
    </w:p>
    <w:p w14:paraId="3BB27563" w14:textId="3CD33689" w:rsidR="00F35622" w:rsidRPr="0093540B" w:rsidRDefault="00803868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Korlátlan SMS küldés minden</w:t>
      </w:r>
      <w:r w:rsidR="00F35622" w:rsidRPr="0093540B">
        <w:rPr>
          <w:rFonts w:ascii="Georgia" w:hAnsi="Georgia"/>
        </w:rPr>
        <w:t xml:space="preserve"> szolgáltató irányába</w:t>
      </w:r>
      <w:r w:rsidR="00882776" w:rsidRPr="0093540B">
        <w:rPr>
          <w:rFonts w:ascii="Georgia" w:hAnsi="Georgia"/>
        </w:rPr>
        <w:t xml:space="preserve"> (belföldön belül, EU romaing helyzetből belföldre, illetve más EU országokba)</w:t>
      </w:r>
    </w:p>
    <w:p w14:paraId="484E23D7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proofErr w:type="spellStart"/>
      <w:r w:rsidRPr="0093540B">
        <w:rPr>
          <w:rFonts w:ascii="Georgia" w:hAnsi="Georgia"/>
        </w:rPr>
        <w:t>Hívófél</w:t>
      </w:r>
      <w:proofErr w:type="spellEnd"/>
      <w:r w:rsidRPr="0093540B">
        <w:rPr>
          <w:rFonts w:ascii="Georgia" w:hAnsi="Georgia"/>
        </w:rPr>
        <w:t xml:space="preserve"> azonosítás</w:t>
      </w:r>
      <w:r w:rsidR="00E47CF2" w:rsidRPr="0093540B">
        <w:rPr>
          <w:rFonts w:ascii="Georgia" w:hAnsi="Georgia"/>
        </w:rPr>
        <w:t xml:space="preserve"> (ki/be kapcsolás lehetőségével)</w:t>
      </w:r>
    </w:p>
    <w:p w14:paraId="78C1D6E1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Hívásértesítés</w:t>
      </w:r>
    </w:p>
    <w:p w14:paraId="3F5D6588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Hívószámkijelzés, letiltás</w:t>
      </w:r>
    </w:p>
    <w:p w14:paraId="7D0CEC8B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Elektronikus hívásrészletező</w:t>
      </w:r>
    </w:p>
    <w:p w14:paraId="73DB7E0A" w14:textId="5588D856" w:rsidR="00F35622" w:rsidRPr="0093540B" w:rsidRDefault="00413E2F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Nemzetközi kimenő hívás és n</w:t>
      </w:r>
      <w:r w:rsidR="00F35622" w:rsidRPr="0093540B">
        <w:rPr>
          <w:rFonts w:ascii="Georgia" w:hAnsi="Georgia"/>
        </w:rPr>
        <w:t xml:space="preserve">emzetközi (hang és adat) roaming </w:t>
      </w:r>
      <w:r w:rsidRPr="0093540B">
        <w:rPr>
          <w:rFonts w:ascii="Georgia" w:hAnsi="Georgia"/>
        </w:rPr>
        <w:t xml:space="preserve">lehetőségének </w:t>
      </w:r>
      <w:r w:rsidR="00F35622" w:rsidRPr="0093540B">
        <w:rPr>
          <w:rFonts w:ascii="Georgia" w:hAnsi="Georgia"/>
        </w:rPr>
        <w:t>engedélyezése és tiltása</w:t>
      </w:r>
    </w:p>
    <w:p w14:paraId="467F350D" w14:textId="77777777" w:rsidR="00CB1AB7" w:rsidRPr="0093540B" w:rsidRDefault="00CB1AB7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>EU-</w:t>
      </w:r>
      <w:r w:rsidR="00C1139F" w:rsidRPr="0093540B">
        <w:rPr>
          <w:rFonts w:ascii="Georgia" w:hAnsi="Georgia"/>
        </w:rPr>
        <w:t>n kívüli</w:t>
      </w:r>
      <w:r w:rsidRPr="0093540B">
        <w:rPr>
          <w:rFonts w:ascii="Georgia" w:hAnsi="Georgia"/>
        </w:rPr>
        <w:t xml:space="preserve"> roaming adatforgalom tiltása</w:t>
      </w:r>
      <w:r w:rsidR="00C1139F" w:rsidRPr="0093540B">
        <w:rPr>
          <w:rFonts w:ascii="Georgia" w:hAnsi="Georgia"/>
        </w:rPr>
        <w:t xml:space="preserve"> (web-es és ügyintézői feloldási lehetőséggel)</w:t>
      </w:r>
      <w:r w:rsidRPr="0093540B">
        <w:rPr>
          <w:rFonts w:ascii="Georgia" w:hAnsi="Georgia"/>
        </w:rPr>
        <w:t>, ami független az EU-s adatforgalomtól</w:t>
      </w:r>
    </w:p>
    <w:p w14:paraId="19231176" w14:textId="77777777" w:rsidR="00F35622" w:rsidRPr="0093540B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 xml:space="preserve">Dedikált 7x24 órás ügyfélszolgálat és hibabejelentés, 2 percen belüli </w:t>
      </w:r>
      <w:r w:rsidR="008F3682" w:rsidRPr="0093540B">
        <w:rPr>
          <w:rFonts w:ascii="Georgia" w:hAnsi="Georgia"/>
        </w:rPr>
        <w:t>elérhetőséggel</w:t>
      </w:r>
    </w:p>
    <w:p w14:paraId="71619842" w14:textId="697B4DAA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</w:rPr>
        <w:t xml:space="preserve">Önkiszolgáló </w:t>
      </w:r>
      <w:r w:rsidR="00EB0E7A" w:rsidRPr="0093540B">
        <w:rPr>
          <w:rFonts w:ascii="Georgia" w:hAnsi="Georgia"/>
        </w:rPr>
        <w:t xml:space="preserve">online (web-en elérhető) </w:t>
      </w:r>
      <w:r w:rsidRPr="0093540B">
        <w:rPr>
          <w:rFonts w:ascii="Georgia" w:hAnsi="Georgia"/>
        </w:rPr>
        <w:t>ügyfélszolgálati szolgáltatás legfeljebb 5 jogosult kezelő részére</w:t>
      </w:r>
    </w:p>
    <w:p w14:paraId="481B0540" w14:textId="77777777" w:rsidR="00F35622" w:rsidRPr="0093540B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A hibajavítást a bejelentéstől számított 1</w:t>
      </w:r>
      <w:r w:rsidR="00C15361" w:rsidRPr="0093540B">
        <w:rPr>
          <w:rFonts w:ascii="Georgia" w:hAnsi="Georgia"/>
        </w:rPr>
        <w:t>/4</w:t>
      </w:r>
      <w:r w:rsidRPr="0093540B">
        <w:rPr>
          <w:rFonts w:ascii="Georgia" w:hAnsi="Georgia"/>
        </w:rPr>
        <w:t xml:space="preserve"> órán belül meg kell kezdeni,</w:t>
      </w:r>
    </w:p>
    <w:p w14:paraId="4FA54A08" w14:textId="77777777" w:rsidR="008F3682" w:rsidRPr="0093540B" w:rsidRDefault="008F368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Havi adatcsomag módosítása ügyfélszolgálati bejelentést követően ¼ órán belül</w:t>
      </w:r>
    </w:p>
    <w:p w14:paraId="1315F052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Elveszett készülékek és kártyák azonnali letilthatóságának biztosítása és a sérült vagy elveszett kártyák egy munkanapon belüli pótlása az A</w:t>
      </w:r>
      <w:r w:rsidRPr="0093540B">
        <w:rPr>
          <w:rFonts w:ascii="Georgia" w:hAnsi="Georgia"/>
          <w:iCs/>
        </w:rPr>
        <w:t>jánlatkérő kijelölt telephelyén</w:t>
      </w:r>
    </w:p>
    <w:p w14:paraId="4BB14458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Egyenleg lekérdezés</w:t>
      </w:r>
    </w:p>
    <w:p w14:paraId="6A97B38A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SIM kártya felfüggesztés</w:t>
      </w:r>
    </w:p>
    <w:p w14:paraId="58CFB196" w14:textId="77777777" w:rsidR="00F35622" w:rsidRPr="0093540B" w:rsidRDefault="00090917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SIM k</w:t>
      </w:r>
      <w:r w:rsidR="00F35622" w:rsidRPr="0093540B">
        <w:rPr>
          <w:rFonts w:ascii="Georgia" w:hAnsi="Georgia"/>
          <w:lang w:eastAsia="en-US"/>
        </w:rPr>
        <w:t>ártya csere A</w:t>
      </w:r>
      <w:r w:rsidR="00F35622" w:rsidRPr="0093540B">
        <w:rPr>
          <w:rFonts w:ascii="Georgia" w:hAnsi="Georgia"/>
          <w:iCs/>
        </w:rPr>
        <w:t>jánlatkérő kijelölt telephelyén</w:t>
      </w:r>
    </w:p>
    <w:p w14:paraId="32DCBC62" w14:textId="21608A43" w:rsidR="00F35622" w:rsidRPr="0093540B" w:rsidRDefault="006217BD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  <w:lang w:eastAsia="en-US"/>
        </w:rPr>
      </w:pPr>
      <w:r w:rsidRPr="0093540B">
        <w:rPr>
          <w:rFonts w:ascii="Georgia" w:hAnsi="Georgia"/>
          <w:lang w:eastAsia="en-US"/>
        </w:rPr>
        <w:t xml:space="preserve">SIM-kártyák aktiválása </w:t>
      </w:r>
      <w:r w:rsidR="00F024DE" w:rsidRPr="0093540B">
        <w:rPr>
          <w:rFonts w:ascii="Georgia" w:hAnsi="Georgia"/>
          <w:lang w:eastAsia="en-US"/>
        </w:rPr>
        <w:t>1/4</w:t>
      </w:r>
      <w:r w:rsidRPr="0093540B">
        <w:rPr>
          <w:rFonts w:ascii="Georgia" w:hAnsi="Georgia"/>
          <w:lang w:eastAsia="en-US"/>
        </w:rPr>
        <w:t xml:space="preserve"> </w:t>
      </w:r>
      <w:r w:rsidR="00F024DE" w:rsidRPr="0093540B">
        <w:rPr>
          <w:rFonts w:ascii="Georgia" w:hAnsi="Georgia"/>
          <w:lang w:eastAsia="en-US"/>
        </w:rPr>
        <w:t>órán</w:t>
      </w:r>
      <w:r w:rsidRPr="0093540B">
        <w:rPr>
          <w:rFonts w:ascii="Georgia" w:hAnsi="Georgia"/>
          <w:lang w:eastAsia="en-US"/>
        </w:rPr>
        <w:t xml:space="preserve"> belül</w:t>
      </w:r>
    </w:p>
    <w:p w14:paraId="5933BCDD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Számla újranyomtatása, kiküldése</w:t>
      </w:r>
    </w:p>
    <w:p w14:paraId="30E14C25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PIN/PUK kód kiadása</w:t>
      </w:r>
    </w:p>
    <w:p w14:paraId="4E32E375" w14:textId="77777777" w:rsidR="00F35622" w:rsidRPr="0093540B" w:rsidRDefault="00F35622" w:rsidP="009354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93540B">
        <w:rPr>
          <w:rFonts w:ascii="Georgia" w:hAnsi="Georgia"/>
          <w:lang w:eastAsia="en-US"/>
        </w:rPr>
        <w:t>Folyószámla kivonat kiadása</w:t>
      </w:r>
    </w:p>
    <w:p w14:paraId="114CEC4E" w14:textId="3935DEAB" w:rsidR="00F35622" w:rsidRPr="0093540B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A szolgáltatás hálózatának legal</w:t>
      </w:r>
      <w:r w:rsidR="008F3682" w:rsidRPr="0093540B">
        <w:rPr>
          <w:rFonts w:ascii="Georgia" w:hAnsi="Georgia"/>
        </w:rPr>
        <w:t>ább 98%-os rendelkezésre állása</w:t>
      </w:r>
      <w:r w:rsidR="00F45E01" w:rsidRPr="0093540B">
        <w:rPr>
          <w:rFonts w:ascii="Georgia" w:hAnsi="Georgia"/>
        </w:rPr>
        <w:t xml:space="preserve"> éves szinten</w:t>
      </w:r>
    </w:p>
    <w:p w14:paraId="4F1215EC" w14:textId="77777777" w:rsidR="00C15361" w:rsidRPr="0093540B" w:rsidRDefault="00C15361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A szolgáltatás lefe</w:t>
      </w:r>
      <w:r w:rsidR="008F3682" w:rsidRPr="0093540B">
        <w:rPr>
          <w:rFonts w:ascii="Georgia" w:hAnsi="Georgia"/>
        </w:rPr>
        <w:t>dettségének 98 %-os biztosítása</w:t>
      </w:r>
    </w:p>
    <w:p w14:paraId="03DFD14F" w14:textId="77777777" w:rsidR="00F35622" w:rsidRPr="0093540B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  <w:iCs/>
        </w:rPr>
        <w:lastRenderedPageBreak/>
        <w:t>Szolgáltató váltás esetén számhordozás lehetősége</w:t>
      </w:r>
    </w:p>
    <w:p w14:paraId="3C6D7D9F" w14:textId="77777777" w:rsidR="00C15361" w:rsidRPr="0093540B" w:rsidRDefault="00C15361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Előfizetés átírása az Ajánlatkérő flottájába</w:t>
      </w:r>
    </w:p>
    <w:p w14:paraId="4F78FFE6" w14:textId="77777777" w:rsidR="00F35622" w:rsidRPr="0093540B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Nem aktív SIM kártyák egyszeri díj nélküli biztosítása, Ajánlatkérő méret igényei és ütemezése alap</w:t>
      </w:r>
      <w:r w:rsidR="008F3682" w:rsidRPr="0093540B">
        <w:rPr>
          <w:rFonts w:ascii="Georgia" w:hAnsi="Georgia"/>
        </w:rPr>
        <w:t>ján annak, kijelölt telephelyén</w:t>
      </w:r>
    </w:p>
    <w:p w14:paraId="2394DAAE" w14:textId="0FA4FC97" w:rsidR="006F3188" w:rsidRDefault="00F35622" w:rsidP="0093540B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Egy hívócsoport szervezése Ajánlatkérő részére az alábbi szolgáltatásokra:</w:t>
      </w:r>
    </w:p>
    <w:p w14:paraId="774C17E7" w14:textId="477AF4F0" w:rsidR="006F3188" w:rsidRPr="006F3188" w:rsidRDefault="00F35622" w:rsidP="00516319">
      <w:pPr>
        <w:pStyle w:val="Listaszerbekezds"/>
        <w:widowControl w:val="0"/>
        <w:numPr>
          <w:ilvl w:val="0"/>
          <w:numId w:val="15"/>
        </w:numPr>
        <w:rPr>
          <w:rFonts w:ascii="Georgia" w:hAnsi="Georgia"/>
        </w:rPr>
      </w:pPr>
      <w:r w:rsidRPr="006F3188">
        <w:rPr>
          <w:rFonts w:ascii="Georgia" w:hAnsi="Georgia"/>
        </w:rPr>
        <w:t>Csoporton belüli mobil forgalmazás</w:t>
      </w:r>
    </w:p>
    <w:p w14:paraId="6FFDEACD" w14:textId="74C9806A" w:rsidR="00F35622" w:rsidRPr="006F3188" w:rsidRDefault="00F35622" w:rsidP="00516319">
      <w:pPr>
        <w:pStyle w:val="Listaszerbekezds"/>
        <w:widowControl w:val="0"/>
        <w:numPr>
          <w:ilvl w:val="0"/>
          <w:numId w:val="15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A csoport hozzárendelése az Ajánlatkérő vezetékes számmezejéből leképzett sajá</w:t>
      </w:r>
      <w:r w:rsidR="008F3682" w:rsidRPr="006F3188">
        <w:rPr>
          <w:rFonts w:ascii="Georgia" w:hAnsi="Georgia"/>
        </w:rPr>
        <w:t>t mobilszolgáltatói számmezőhöz</w:t>
      </w:r>
    </w:p>
    <w:p w14:paraId="7B25A8EA" w14:textId="1B7BEEF8" w:rsidR="000B5E52" w:rsidRPr="0093540B" w:rsidRDefault="000B5E52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Mobil hangrögzítés</w:t>
      </w:r>
      <w:r w:rsidR="00D154DA">
        <w:rPr>
          <w:rFonts w:ascii="Georgia" w:hAnsi="Georgia"/>
        </w:rPr>
        <w:t xml:space="preserve"> a hatályos jogszabályi előírásoknak megfelelően</w:t>
      </w:r>
      <w:r w:rsidR="00882776" w:rsidRPr="0093540B">
        <w:rPr>
          <w:rFonts w:ascii="Georgia" w:hAnsi="Georgia"/>
        </w:rPr>
        <w:t>:</w:t>
      </w:r>
      <w:r w:rsidRPr="0093540B">
        <w:rPr>
          <w:rFonts w:ascii="Georgia" w:hAnsi="Georgia"/>
        </w:rPr>
        <w:t xml:space="preserve"> a megrendelő által választott maximum 10 db hívószám bejövő és kimenő hívásaihoz (hívásirány, időpontja, időtartama</w:t>
      </w:r>
      <w:r w:rsidR="00CF7C88" w:rsidRPr="0093540B">
        <w:rPr>
          <w:rFonts w:ascii="Georgia" w:hAnsi="Georgia"/>
        </w:rPr>
        <w:t xml:space="preserve">) </w:t>
      </w:r>
      <w:r w:rsidR="00882776" w:rsidRPr="0093540B">
        <w:rPr>
          <w:rFonts w:ascii="Georgia" w:hAnsi="Georgia"/>
        </w:rPr>
        <w:t>a megjelölt kártyák forgalma minden körülmény között rögzítésre kerüljön és azt a felhasználó ne tudja kikerülni kivéve az</w:t>
      </w:r>
      <w:r w:rsidRPr="0093540B">
        <w:rPr>
          <w:rFonts w:ascii="Georgia" w:hAnsi="Georgia"/>
        </w:rPr>
        <w:t xml:space="preserve"> engedményezési list</w:t>
      </w:r>
      <w:r w:rsidR="00882776" w:rsidRPr="0093540B">
        <w:rPr>
          <w:rFonts w:ascii="Georgia" w:hAnsi="Georgia"/>
        </w:rPr>
        <w:t>án</w:t>
      </w:r>
      <w:r w:rsidRPr="0093540B">
        <w:rPr>
          <w:rFonts w:ascii="Georgia" w:hAnsi="Georgia"/>
        </w:rPr>
        <w:t xml:space="preserve"> </w:t>
      </w:r>
      <w:r w:rsidR="00882776" w:rsidRPr="0093540B">
        <w:rPr>
          <w:rFonts w:ascii="Georgia" w:hAnsi="Georgia"/>
        </w:rPr>
        <w:t>szereplő hívószámokat.</w:t>
      </w:r>
      <w:r w:rsidRPr="0093540B">
        <w:rPr>
          <w:rFonts w:ascii="Georgia" w:hAnsi="Georgia"/>
        </w:rPr>
        <w:t>)</w:t>
      </w:r>
    </w:p>
    <w:p w14:paraId="6ECE0F51" w14:textId="77777777" w:rsidR="000B5E52" w:rsidRPr="0093540B" w:rsidRDefault="000B5E52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Havi 2 alkalommal díjmentes kiszállás intézményenként maximum fél órában alkalmanként</w:t>
      </w:r>
    </w:p>
    <w:p w14:paraId="722E8F6F" w14:textId="77777777" w:rsidR="000C6DBB" w:rsidRPr="0093540B" w:rsidRDefault="000C6DBB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A kiszállás ideje maximum 2 munkanap lehet a bejelentéstől számítva. Ett</w:t>
      </w:r>
      <w:r w:rsidR="008F3682" w:rsidRPr="0093540B">
        <w:rPr>
          <w:rFonts w:ascii="Georgia" w:hAnsi="Georgia"/>
        </w:rPr>
        <w:t>ől rövidebb idő is megajánlható</w:t>
      </w:r>
    </w:p>
    <w:p w14:paraId="0E57D8BB" w14:textId="77777777" w:rsidR="000C6DBB" w:rsidRPr="003F6569" w:rsidRDefault="000C6DBB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3F6569">
        <w:rPr>
          <w:rFonts w:ascii="Georgia" w:hAnsi="Georgia"/>
        </w:rPr>
        <w:t>A garanciás készülékek ügyintézése, helyszínről elszállítása és visszaszá</w:t>
      </w:r>
      <w:r w:rsidR="006B1490" w:rsidRPr="003F6569">
        <w:rPr>
          <w:rFonts w:ascii="Georgia" w:hAnsi="Georgia"/>
        </w:rPr>
        <w:t>llítása</w:t>
      </w:r>
    </w:p>
    <w:p w14:paraId="5B222B1D" w14:textId="77777777" w:rsidR="000C6DBB" w:rsidRPr="0093540B" w:rsidRDefault="000C6DBB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Az elromlott készülék helyszíni bev</w:t>
      </w:r>
      <w:r w:rsidR="008F3682" w:rsidRPr="0093540B">
        <w:rPr>
          <w:rFonts w:ascii="Georgia" w:hAnsi="Georgia"/>
        </w:rPr>
        <w:t>izsgálása, javítás menedzselése</w:t>
      </w:r>
    </w:p>
    <w:p w14:paraId="48DCE5AE" w14:textId="77777777" w:rsidR="000C6DBB" w:rsidRPr="0093540B" w:rsidRDefault="000C6DBB" w:rsidP="00516319">
      <w:pPr>
        <w:widowControl w:val="0"/>
        <w:numPr>
          <w:ilvl w:val="0"/>
          <w:numId w:val="3"/>
        </w:numPr>
        <w:jc w:val="both"/>
        <w:rPr>
          <w:rFonts w:ascii="Georgia" w:hAnsi="Georgia"/>
        </w:rPr>
      </w:pPr>
      <w:r w:rsidRPr="0093540B">
        <w:rPr>
          <w:rFonts w:ascii="Georgia" w:hAnsi="Georgia"/>
        </w:rPr>
        <w:t>Készülék alapszolgáltatások és felhasználó specifikus szolgáltatások beállítása</w:t>
      </w:r>
    </w:p>
    <w:p w14:paraId="518D5CE5" w14:textId="77777777" w:rsidR="00F35622" w:rsidRDefault="00F35622" w:rsidP="00516319">
      <w:pPr>
        <w:widowControl w:val="0"/>
        <w:jc w:val="both"/>
        <w:rPr>
          <w:rFonts w:ascii="Georgia" w:hAnsi="Georgia"/>
        </w:rPr>
      </w:pPr>
    </w:p>
    <w:p w14:paraId="06A454E6" w14:textId="27E47BEC" w:rsidR="0007783A" w:rsidRPr="0093540B" w:rsidRDefault="0007783A" w:rsidP="0093540B">
      <w:pPr>
        <w:widowControl w:val="0"/>
        <w:jc w:val="both"/>
        <w:rPr>
          <w:rFonts w:ascii="Georgia" w:hAnsi="Georgia"/>
        </w:rPr>
      </w:pPr>
    </w:p>
    <w:p w14:paraId="03E38670" w14:textId="5A560BBF" w:rsidR="00F35622" w:rsidRDefault="00F35622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93540B">
        <w:rPr>
          <w:rFonts w:ascii="Georgia" w:hAnsi="Georgia"/>
        </w:rPr>
        <w:t>Az előf</w:t>
      </w:r>
      <w:r w:rsidR="000B5E52" w:rsidRPr="006F3188">
        <w:rPr>
          <w:rFonts w:ascii="Georgia" w:hAnsi="Georgia"/>
        </w:rPr>
        <w:t>izetésekhez lehetővé kell tenni</w:t>
      </w:r>
      <w:r w:rsidR="006B1490" w:rsidRPr="006F3188">
        <w:rPr>
          <w:rFonts w:ascii="Georgia" w:hAnsi="Georgia"/>
        </w:rPr>
        <w:t xml:space="preserve"> ü</w:t>
      </w:r>
      <w:r w:rsidRPr="006F3188">
        <w:rPr>
          <w:rFonts w:ascii="Georgia" w:hAnsi="Georgia"/>
        </w:rPr>
        <w:t>zleti internet szolgáltatások hozzárendelését:</w:t>
      </w:r>
    </w:p>
    <w:p w14:paraId="144A6F81" w14:textId="77777777" w:rsidR="0007783A" w:rsidRPr="006F3188" w:rsidRDefault="0007783A" w:rsidP="00516319">
      <w:pPr>
        <w:pStyle w:val="Listaszerbekezds"/>
        <w:spacing w:line="240" w:lineRule="exact"/>
        <w:ind w:left="851"/>
        <w:jc w:val="both"/>
        <w:rPr>
          <w:rFonts w:ascii="Georgia" w:hAnsi="Georgia"/>
        </w:rPr>
      </w:pPr>
    </w:p>
    <w:p w14:paraId="54EED402" w14:textId="77777777" w:rsidR="00F35622" w:rsidRPr="006F3188" w:rsidRDefault="00F35622" w:rsidP="00516319">
      <w:pPr>
        <w:widowControl w:val="0"/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="Georgia" w:hAnsi="Georgia"/>
        </w:rPr>
      </w:pPr>
      <w:r w:rsidRPr="006F3188">
        <w:rPr>
          <w:rFonts w:ascii="Georgia" w:hAnsi="Georgia"/>
        </w:rPr>
        <w:t>LTE</w:t>
      </w:r>
      <w:r w:rsidR="00D06F9F" w:rsidRPr="006F3188">
        <w:rPr>
          <w:rFonts w:ascii="Georgia" w:hAnsi="Georgia"/>
        </w:rPr>
        <w:t xml:space="preserve"> vagy 3G</w:t>
      </w:r>
      <w:r w:rsidRPr="006F3188">
        <w:rPr>
          <w:rFonts w:ascii="Georgia" w:hAnsi="Georgia"/>
        </w:rPr>
        <w:t xml:space="preserve"> mobilinternet szolgáltatás nyújtása a Magyarország </w:t>
      </w:r>
      <w:r w:rsidR="00090917" w:rsidRPr="006F3188">
        <w:rPr>
          <w:rFonts w:ascii="Georgia" w:hAnsi="Georgia"/>
        </w:rPr>
        <w:t xml:space="preserve">és az EU </w:t>
      </w:r>
      <w:r w:rsidRPr="006F3188">
        <w:rPr>
          <w:rFonts w:ascii="Georgia" w:hAnsi="Georgia"/>
        </w:rPr>
        <w:t>területén</w:t>
      </w:r>
      <w:r w:rsidR="00B30FB7" w:rsidRPr="006F3188">
        <w:rPr>
          <w:rFonts w:ascii="Georgia" w:hAnsi="Georgia"/>
        </w:rPr>
        <w:t>.</w:t>
      </w:r>
    </w:p>
    <w:p w14:paraId="69483DAC" w14:textId="5DD79138" w:rsidR="00F35622" w:rsidRPr="006F3188" w:rsidRDefault="008F3682" w:rsidP="00516319">
      <w:pPr>
        <w:widowControl w:val="0"/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="Georgia" w:hAnsi="Georgia"/>
        </w:rPr>
      </w:pPr>
      <w:r w:rsidRPr="006F3188">
        <w:rPr>
          <w:rFonts w:ascii="Georgia" w:hAnsi="Georgia"/>
        </w:rPr>
        <w:t>H</w:t>
      </w:r>
      <w:r w:rsidR="00F35622" w:rsidRPr="006F3188">
        <w:rPr>
          <w:rFonts w:ascii="Georgia" w:hAnsi="Georgia"/>
        </w:rPr>
        <w:t xml:space="preserve">avi adatforgalom túllépése esetén </w:t>
      </w:r>
      <w:r w:rsidR="00025E7A" w:rsidRPr="006F3188">
        <w:rPr>
          <w:rFonts w:ascii="Georgia" w:hAnsi="Georgia"/>
        </w:rPr>
        <w:t xml:space="preserve">túlszámlázás nélkül </w:t>
      </w:r>
      <w:r w:rsidR="00F35622" w:rsidRPr="006F3188">
        <w:rPr>
          <w:rFonts w:ascii="Georgia" w:hAnsi="Georgia"/>
        </w:rPr>
        <w:t>a sebesség k</w:t>
      </w:r>
      <w:r w:rsidRPr="006F3188">
        <w:rPr>
          <w:rFonts w:ascii="Georgia" w:hAnsi="Georgia"/>
        </w:rPr>
        <w:t>orlátozása</w:t>
      </w:r>
      <w:r w:rsidR="00025E7A" w:rsidRPr="006F3188">
        <w:rPr>
          <w:rFonts w:ascii="Georgia" w:hAnsi="Georgia"/>
        </w:rPr>
        <w:t xml:space="preserve"> belföldön, míg EU-n belül megszűnik a szolgáltatás.</w:t>
      </w:r>
    </w:p>
    <w:p w14:paraId="1372CD5F" w14:textId="454DE087" w:rsidR="00F35622" w:rsidRPr="006F3188" w:rsidRDefault="00F35622" w:rsidP="00516319">
      <w:pPr>
        <w:widowControl w:val="0"/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="Georgia" w:hAnsi="Georgia"/>
        </w:rPr>
      </w:pPr>
      <w:r w:rsidRPr="006F3188">
        <w:rPr>
          <w:rFonts w:ascii="Georgia" w:hAnsi="Georgia"/>
        </w:rPr>
        <w:t>Egyedi m</w:t>
      </w:r>
      <w:r w:rsidR="00C15361" w:rsidRPr="006F3188">
        <w:rPr>
          <w:rFonts w:ascii="Georgia" w:hAnsi="Georgia"/>
        </w:rPr>
        <w:t>egrendelés alapján Európai Unión kívül</w:t>
      </w:r>
      <w:r w:rsidRPr="006F3188">
        <w:rPr>
          <w:rFonts w:ascii="Georgia" w:hAnsi="Georgia"/>
        </w:rPr>
        <w:t xml:space="preserve"> roaming heti adatkorláttal történ</w:t>
      </w:r>
      <w:r w:rsidR="006E3055" w:rsidRPr="006F3188">
        <w:rPr>
          <w:rFonts w:ascii="Georgia" w:hAnsi="Georgia"/>
        </w:rPr>
        <w:t>ő engedélyezése, maximálisan 1/4</w:t>
      </w:r>
      <w:r w:rsidR="008F3682" w:rsidRPr="006F3188">
        <w:rPr>
          <w:rFonts w:ascii="Georgia" w:hAnsi="Georgia"/>
        </w:rPr>
        <w:t xml:space="preserve"> órán belül</w:t>
      </w:r>
      <w:r w:rsidR="00B30FB7" w:rsidRPr="006F3188">
        <w:rPr>
          <w:rFonts w:ascii="Georgia" w:hAnsi="Georgia"/>
        </w:rPr>
        <w:t>.</w:t>
      </w:r>
    </w:p>
    <w:p w14:paraId="363D7FD7" w14:textId="57AB6718" w:rsidR="00F35622" w:rsidRPr="006F3188" w:rsidRDefault="00F35622" w:rsidP="00516319">
      <w:pPr>
        <w:widowControl w:val="0"/>
        <w:numPr>
          <w:ilvl w:val="0"/>
          <w:numId w:val="2"/>
        </w:numPr>
        <w:tabs>
          <w:tab w:val="clear" w:pos="720"/>
          <w:tab w:val="num" w:pos="1068"/>
        </w:tabs>
        <w:ind w:left="1068"/>
        <w:jc w:val="both"/>
        <w:rPr>
          <w:rFonts w:ascii="Georgia" w:hAnsi="Georgia"/>
        </w:rPr>
      </w:pPr>
      <w:r w:rsidRPr="006F3188">
        <w:rPr>
          <w:rFonts w:ascii="Georgia" w:hAnsi="Georgia"/>
          <w:lang w:eastAsia="en-US"/>
        </w:rPr>
        <w:t xml:space="preserve">Egyedi megrendelések alapján korlátozott mértékű roaming </w:t>
      </w:r>
      <w:r w:rsidR="00FD68C2" w:rsidRPr="006F3188">
        <w:rPr>
          <w:rFonts w:ascii="Georgia" w:hAnsi="Georgia"/>
        </w:rPr>
        <w:t xml:space="preserve">engedélyezése, maximálisan </w:t>
      </w:r>
      <w:r w:rsidR="00F024DE" w:rsidRPr="006F3188">
        <w:rPr>
          <w:rFonts w:ascii="Georgia" w:hAnsi="Georgia"/>
        </w:rPr>
        <w:t>1/4</w:t>
      </w:r>
      <w:r w:rsidR="008F3682" w:rsidRPr="006F3188">
        <w:rPr>
          <w:rFonts w:ascii="Georgia" w:hAnsi="Georgia"/>
        </w:rPr>
        <w:t xml:space="preserve"> órán belül</w:t>
      </w:r>
      <w:r w:rsidR="00B30FB7" w:rsidRPr="006F3188">
        <w:rPr>
          <w:rFonts w:ascii="Georgia" w:hAnsi="Georgia"/>
        </w:rPr>
        <w:t>.</w:t>
      </w:r>
    </w:p>
    <w:p w14:paraId="705E3C23" w14:textId="31EAED22" w:rsidR="00F35622" w:rsidRPr="006F3188" w:rsidRDefault="008F3682" w:rsidP="006F3188">
      <w:pPr>
        <w:widowControl w:val="0"/>
        <w:numPr>
          <w:ilvl w:val="0"/>
          <w:numId w:val="2"/>
        </w:numPr>
        <w:tabs>
          <w:tab w:val="clear" w:pos="720"/>
          <w:tab w:val="num" w:pos="1068"/>
          <w:tab w:val="num" w:pos="1416"/>
        </w:tabs>
        <w:ind w:left="1068"/>
        <w:jc w:val="both"/>
        <w:rPr>
          <w:rFonts w:ascii="Georgia" w:hAnsi="Georgia"/>
        </w:rPr>
      </w:pPr>
      <w:r w:rsidRPr="006F3188">
        <w:rPr>
          <w:rFonts w:ascii="Georgia" w:hAnsi="Georgia"/>
        </w:rPr>
        <w:t>M</w:t>
      </w:r>
      <w:r w:rsidR="005E6312" w:rsidRPr="006F3188">
        <w:rPr>
          <w:rFonts w:ascii="Georgia" w:hAnsi="Georgia"/>
        </w:rPr>
        <w:t xml:space="preserve">inimum </w:t>
      </w:r>
      <w:r w:rsidR="00FD68C2" w:rsidRPr="006F3188">
        <w:rPr>
          <w:rFonts w:ascii="Georgia" w:hAnsi="Georgia"/>
        </w:rPr>
        <w:t>30</w:t>
      </w:r>
      <w:r w:rsidR="00F35622" w:rsidRPr="006F3188">
        <w:rPr>
          <w:rFonts w:ascii="Georgia" w:hAnsi="Georgia"/>
        </w:rPr>
        <w:t xml:space="preserve"> </w:t>
      </w:r>
      <w:proofErr w:type="spellStart"/>
      <w:r w:rsidR="00F35622" w:rsidRPr="006F3188">
        <w:rPr>
          <w:rFonts w:ascii="Georgia" w:hAnsi="Georgia"/>
        </w:rPr>
        <w:t>Mbit</w:t>
      </w:r>
      <w:proofErr w:type="spellEnd"/>
      <w:r w:rsidR="00F35622" w:rsidRPr="006F3188">
        <w:rPr>
          <w:rFonts w:ascii="Georgia" w:hAnsi="Georgia"/>
        </w:rPr>
        <w:t>/s kínál</w:t>
      </w:r>
      <w:r w:rsidR="005E6312" w:rsidRPr="006F3188">
        <w:rPr>
          <w:rFonts w:ascii="Georgia" w:hAnsi="Georgia"/>
        </w:rPr>
        <w:t>t letöltési és minimum 10</w:t>
      </w:r>
      <w:r w:rsidR="00F35622" w:rsidRPr="006F3188">
        <w:rPr>
          <w:rFonts w:ascii="Georgia" w:hAnsi="Georgia"/>
        </w:rPr>
        <w:t xml:space="preserve"> </w:t>
      </w:r>
      <w:proofErr w:type="spellStart"/>
      <w:r w:rsidR="00F35622" w:rsidRPr="006F3188">
        <w:rPr>
          <w:rFonts w:ascii="Georgia" w:hAnsi="Georgia"/>
        </w:rPr>
        <w:t>Mbit</w:t>
      </w:r>
      <w:proofErr w:type="spellEnd"/>
      <w:r w:rsidR="00F35622" w:rsidRPr="006F3188">
        <w:rPr>
          <w:rFonts w:ascii="Georgia" w:hAnsi="Georgia"/>
        </w:rPr>
        <w:t>/s kínált feltöltési sebesség</w:t>
      </w:r>
      <w:r w:rsidR="00C721D0" w:rsidRPr="006F3188">
        <w:rPr>
          <w:rFonts w:ascii="Georgia" w:hAnsi="Georgia"/>
        </w:rPr>
        <w:t xml:space="preserve">, amelyeknek </w:t>
      </w:r>
      <w:r w:rsidR="00001F45">
        <w:rPr>
          <w:rFonts w:ascii="Georgia" w:hAnsi="Georgia"/>
        </w:rPr>
        <w:t>legalább</w:t>
      </w:r>
      <w:r w:rsidR="00001F45" w:rsidRPr="006F3188">
        <w:rPr>
          <w:rFonts w:ascii="Georgia" w:hAnsi="Georgia"/>
        </w:rPr>
        <w:t xml:space="preserve"> </w:t>
      </w:r>
      <w:r w:rsidR="00C721D0" w:rsidRPr="006F3188">
        <w:rPr>
          <w:rFonts w:ascii="Georgia" w:hAnsi="Georgia"/>
        </w:rPr>
        <w:t>az 1/3-át kötelező teljesíteni</w:t>
      </w:r>
      <w:r w:rsidR="00B30FB7" w:rsidRPr="006F3188">
        <w:rPr>
          <w:rFonts w:ascii="Georgia" w:hAnsi="Georgia"/>
        </w:rPr>
        <w:t>.</w:t>
      </w:r>
    </w:p>
    <w:p w14:paraId="67C985A8" w14:textId="77777777" w:rsidR="00472D88" w:rsidRDefault="00472D88" w:rsidP="006F3188">
      <w:pPr>
        <w:widowControl w:val="0"/>
        <w:ind w:left="720"/>
        <w:jc w:val="both"/>
        <w:rPr>
          <w:rFonts w:ascii="Georgia" w:hAnsi="Georgia"/>
        </w:rPr>
      </w:pPr>
    </w:p>
    <w:p w14:paraId="6959B566" w14:textId="77777777" w:rsidR="0007783A" w:rsidRPr="006F3188" w:rsidRDefault="0007783A" w:rsidP="006F3188">
      <w:pPr>
        <w:widowControl w:val="0"/>
        <w:ind w:left="720"/>
        <w:jc w:val="both"/>
        <w:rPr>
          <w:rFonts w:ascii="Georgia" w:hAnsi="Georgia"/>
        </w:rPr>
      </w:pPr>
    </w:p>
    <w:p w14:paraId="31D87E89" w14:textId="17155C7A" w:rsidR="002214AE" w:rsidRDefault="002214AE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6F3188">
        <w:rPr>
          <w:rFonts w:ascii="Georgia" w:hAnsi="Georgia"/>
        </w:rPr>
        <w:t>Az előfizetési díjon felüli díjköteles szolgáltatások:</w:t>
      </w:r>
    </w:p>
    <w:p w14:paraId="3190EC96" w14:textId="56F0ADE5" w:rsidR="0007783A" w:rsidRPr="006F3188" w:rsidRDefault="0007783A" w:rsidP="0007783A">
      <w:pPr>
        <w:pStyle w:val="Listaszerbekezds"/>
        <w:spacing w:line="240" w:lineRule="exact"/>
        <w:ind w:left="851"/>
        <w:jc w:val="both"/>
        <w:rPr>
          <w:rFonts w:ascii="Georgia" w:hAnsi="Georgia"/>
        </w:rPr>
      </w:pPr>
    </w:p>
    <w:p w14:paraId="2EE26878" w14:textId="5904BBD6" w:rsidR="006E487D" w:rsidRPr="006F3188" w:rsidRDefault="006F3188" w:rsidP="0093540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>
        <w:rPr>
          <w:rFonts w:ascii="Georgia" w:hAnsi="Georgia"/>
        </w:rPr>
        <w:t>A díjtáblázatban foglaltak szerint.</w:t>
      </w:r>
      <w:r w:rsidR="00025E7A" w:rsidRPr="006F3188">
        <w:rPr>
          <w:rFonts w:ascii="Georgia" w:hAnsi="Georgia"/>
        </w:rPr>
        <w:t xml:space="preserve"> </w:t>
      </w:r>
    </w:p>
    <w:p w14:paraId="3ECE9172" w14:textId="77777777" w:rsidR="00A55CDD" w:rsidRDefault="00A55CDD" w:rsidP="006F3188">
      <w:p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</w:p>
    <w:p w14:paraId="1FD10ADD" w14:textId="77777777" w:rsidR="0007783A" w:rsidRPr="006F3188" w:rsidRDefault="0007783A" w:rsidP="006F3188">
      <w:p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</w:p>
    <w:p w14:paraId="15AE91B1" w14:textId="02EA00F0" w:rsidR="00A55CDD" w:rsidRPr="00516319" w:rsidRDefault="00A55CDD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>Egyéb követelmények</w:t>
      </w:r>
    </w:p>
    <w:p w14:paraId="319A87FE" w14:textId="77777777" w:rsidR="0007783A" w:rsidRPr="00516319" w:rsidRDefault="0007783A" w:rsidP="00516319">
      <w:pPr>
        <w:pStyle w:val="Listaszerbekezds"/>
        <w:spacing w:line="240" w:lineRule="exact"/>
        <w:ind w:left="851"/>
        <w:jc w:val="both"/>
        <w:rPr>
          <w:rFonts w:ascii="Georgia" w:hAnsi="Georgia"/>
        </w:rPr>
      </w:pPr>
    </w:p>
    <w:p w14:paraId="61FFE653" w14:textId="104E2C94" w:rsidR="00C6337E" w:rsidRPr="006F3188" w:rsidRDefault="00A55CDD" w:rsidP="006F318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>A</w:t>
      </w:r>
      <w:r w:rsidR="00C6337E" w:rsidRPr="006F3188">
        <w:rPr>
          <w:rFonts w:ascii="Georgia" w:hAnsi="Georgia"/>
        </w:rPr>
        <w:t xml:space="preserve"> számhordozás költségeit a nyertes Ajánlattevő viseli.</w:t>
      </w:r>
    </w:p>
    <w:p w14:paraId="3133E448" w14:textId="7D2C77DF" w:rsidR="008F2736" w:rsidRPr="006F3188" w:rsidRDefault="008F2736" w:rsidP="006F3188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 xml:space="preserve">A </w:t>
      </w:r>
      <w:r w:rsidR="00A55CDD" w:rsidRPr="006F3188">
        <w:rPr>
          <w:rFonts w:ascii="Georgia" w:hAnsi="Georgia"/>
        </w:rPr>
        <w:t>számhordozás</w:t>
      </w:r>
      <w:r w:rsidRPr="006F3188">
        <w:rPr>
          <w:rFonts w:ascii="Georgia" w:hAnsi="Georgia"/>
        </w:rPr>
        <w:t xml:space="preserve"> technikai lebonyolításá</w:t>
      </w:r>
      <w:r w:rsidR="00A55CDD" w:rsidRPr="006F3188">
        <w:rPr>
          <w:rFonts w:ascii="Georgia" w:hAnsi="Georgia"/>
        </w:rPr>
        <w:t>nak határideje: 2018. június 29</w:t>
      </w:r>
      <w:r w:rsidRPr="006F3188">
        <w:rPr>
          <w:rFonts w:ascii="Georgia" w:hAnsi="Georgia"/>
        </w:rPr>
        <w:t>.</w:t>
      </w:r>
    </w:p>
    <w:p w14:paraId="3BEFFD43" w14:textId="77777777" w:rsidR="002D7F19" w:rsidRDefault="002D7F19" w:rsidP="006F3188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444EF188" w14:textId="7D28B34D" w:rsidR="00001F45" w:rsidRDefault="00001F45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2EC967BD" w14:textId="703D7186" w:rsidR="008F2736" w:rsidRPr="00516319" w:rsidRDefault="008F2736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bookmarkStart w:id="3" w:name="_Toc381603221"/>
      <w:r w:rsidRPr="00516319">
        <w:rPr>
          <w:rFonts w:ascii="Georgia" w:hAnsi="Georgia"/>
        </w:rPr>
        <w:lastRenderedPageBreak/>
        <w:t>Mobiltelefon készülékre vonatkozó</w:t>
      </w:r>
      <w:r w:rsidR="003F6CE4" w:rsidRPr="00516319">
        <w:rPr>
          <w:rFonts w:ascii="Georgia" w:hAnsi="Georgia"/>
        </w:rPr>
        <w:t xml:space="preserve"> általános</w:t>
      </w:r>
      <w:r w:rsidRPr="00516319">
        <w:rPr>
          <w:rFonts w:ascii="Georgia" w:hAnsi="Georgia"/>
        </w:rPr>
        <w:t xml:space="preserve"> előírások:</w:t>
      </w:r>
      <w:bookmarkEnd w:id="3"/>
    </w:p>
    <w:p w14:paraId="4B511675" w14:textId="77777777" w:rsidR="0007783A" w:rsidRPr="006F3188" w:rsidRDefault="0007783A" w:rsidP="00516319">
      <w:pPr>
        <w:pStyle w:val="Listaszerbekezds"/>
        <w:spacing w:line="240" w:lineRule="exact"/>
        <w:ind w:left="851"/>
        <w:jc w:val="both"/>
        <w:rPr>
          <w:rFonts w:ascii="Georgia" w:hAnsi="Georgia"/>
        </w:rPr>
      </w:pPr>
    </w:p>
    <w:p w14:paraId="3558CF95" w14:textId="77777777" w:rsidR="008F2736" w:rsidRPr="006F3188" w:rsidRDefault="008F2736" w:rsidP="00516319">
      <w:pPr>
        <w:numPr>
          <w:ilvl w:val="0"/>
          <w:numId w:val="5"/>
        </w:numPr>
        <w:ind w:left="1144" w:hanging="436"/>
        <w:jc w:val="both"/>
        <w:rPr>
          <w:rFonts w:ascii="Georgia" w:hAnsi="Georgia"/>
        </w:rPr>
      </w:pPr>
      <w:proofErr w:type="spellStart"/>
      <w:r w:rsidRPr="006F3188">
        <w:rPr>
          <w:rFonts w:ascii="Georgia" w:hAnsi="Georgia"/>
        </w:rPr>
        <w:t>Android</w:t>
      </w:r>
      <w:proofErr w:type="spellEnd"/>
      <w:r w:rsidRPr="006F3188">
        <w:rPr>
          <w:rFonts w:ascii="Georgia" w:hAnsi="Georgia"/>
        </w:rPr>
        <w:t xml:space="preserve"> operációs rendszert futtató </w:t>
      </w:r>
      <w:r w:rsidR="00A57382" w:rsidRPr="006F3188">
        <w:rPr>
          <w:rFonts w:ascii="Georgia" w:hAnsi="Georgia"/>
        </w:rPr>
        <w:t>közép</w:t>
      </w:r>
      <w:r w:rsidRPr="006F3188">
        <w:rPr>
          <w:rFonts w:ascii="Georgia" w:hAnsi="Georgia"/>
        </w:rPr>
        <w:t xml:space="preserve">kategóriájú mobilkészülékek közül referenciának tekintett „Samsung </w:t>
      </w:r>
      <w:proofErr w:type="spellStart"/>
      <w:r w:rsidRPr="006F3188">
        <w:rPr>
          <w:rFonts w:ascii="Georgia" w:hAnsi="Georgia"/>
        </w:rPr>
        <w:t>Galaxy</w:t>
      </w:r>
      <w:proofErr w:type="spellEnd"/>
      <w:r w:rsidRPr="006F3188">
        <w:rPr>
          <w:rFonts w:ascii="Georgia" w:hAnsi="Georgia"/>
        </w:rPr>
        <w:t xml:space="preserve"> </w:t>
      </w:r>
      <w:r w:rsidR="00A57382" w:rsidRPr="006F3188">
        <w:rPr>
          <w:rFonts w:ascii="Georgia" w:hAnsi="Georgia"/>
        </w:rPr>
        <w:t>J5 (2017)”</w:t>
      </w:r>
      <w:r w:rsidRPr="006F3188">
        <w:rPr>
          <w:rFonts w:ascii="Georgia" w:hAnsi="Georgia"/>
        </w:rPr>
        <w:t xml:space="preserve"> készülék</w:t>
      </w:r>
    </w:p>
    <w:p w14:paraId="2B204FD0" w14:textId="77777777" w:rsidR="00A57382" w:rsidRPr="006F3188" w:rsidRDefault="00A57382" w:rsidP="00516319">
      <w:pPr>
        <w:numPr>
          <w:ilvl w:val="0"/>
          <w:numId w:val="5"/>
        </w:numPr>
        <w:ind w:left="1144" w:hanging="436"/>
        <w:jc w:val="both"/>
        <w:rPr>
          <w:rFonts w:ascii="Georgia" w:hAnsi="Georgia"/>
        </w:rPr>
      </w:pPr>
      <w:proofErr w:type="spellStart"/>
      <w:r w:rsidRPr="006F3188">
        <w:rPr>
          <w:rFonts w:ascii="Georgia" w:hAnsi="Georgia"/>
        </w:rPr>
        <w:t>Android</w:t>
      </w:r>
      <w:proofErr w:type="spellEnd"/>
      <w:r w:rsidRPr="006F3188">
        <w:rPr>
          <w:rFonts w:ascii="Georgia" w:hAnsi="Georgia"/>
        </w:rPr>
        <w:t xml:space="preserve"> operációs rendszert futtató prémiumkategóriájú mobilkészülékek közül referenciának tekintett „Samsung </w:t>
      </w:r>
      <w:proofErr w:type="spellStart"/>
      <w:r w:rsidRPr="006F3188">
        <w:rPr>
          <w:rFonts w:ascii="Georgia" w:hAnsi="Georgia"/>
        </w:rPr>
        <w:t>Galaxy</w:t>
      </w:r>
      <w:proofErr w:type="spellEnd"/>
      <w:r w:rsidRPr="006F3188">
        <w:rPr>
          <w:rFonts w:ascii="Georgia" w:hAnsi="Georgia"/>
        </w:rPr>
        <w:t xml:space="preserve"> S8 LTE” készülék</w:t>
      </w:r>
    </w:p>
    <w:p w14:paraId="11A29962" w14:textId="77777777" w:rsidR="008F2736" w:rsidRPr="006F3188" w:rsidRDefault="008F2736" w:rsidP="00516319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</w:rPr>
        <w:t>IOS operációs rendszert futtató prémium kategóriájú mobilkészülékek közül referenciának tekintett „</w:t>
      </w:r>
      <w:proofErr w:type="spellStart"/>
      <w:r w:rsidR="00CA2449" w:rsidRPr="006F3188">
        <w:rPr>
          <w:rFonts w:ascii="Georgia" w:hAnsi="Georgia"/>
        </w:rPr>
        <w:t>iP</w:t>
      </w:r>
      <w:r w:rsidRPr="006F3188">
        <w:rPr>
          <w:rFonts w:ascii="Georgia" w:hAnsi="Georgia"/>
        </w:rPr>
        <w:t>hone</w:t>
      </w:r>
      <w:proofErr w:type="spellEnd"/>
      <w:r w:rsidRPr="006F3188">
        <w:rPr>
          <w:rFonts w:ascii="Georgia" w:hAnsi="Georgia"/>
        </w:rPr>
        <w:t xml:space="preserve"> </w:t>
      </w:r>
      <w:r w:rsidR="00CA2449" w:rsidRPr="006F3188">
        <w:rPr>
          <w:rFonts w:ascii="Georgia" w:hAnsi="Georgia"/>
        </w:rPr>
        <w:t>X</w:t>
      </w:r>
      <w:r w:rsidRPr="006F3188">
        <w:rPr>
          <w:rFonts w:ascii="Georgia" w:hAnsi="Georgia"/>
        </w:rPr>
        <w:t>” készülék</w:t>
      </w:r>
    </w:p>
    <w:p w14:paraId="25E30EA2" w14:textId="55293196" w:rsidR="008F2736" w:rsidRPr="006F3188" w:rsidRDefault="008F2736" w:rsidP="00516319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</w:rPr>
        <w:t>A megvásárolt készülékek hálózati korlátozása nem megengedett</w:t>
      </w:r>
      <w:r w:rsidR="00025E7A" w:rsidRPr="006F3188">
        <w:rPr>
          <w:rFonts w:ascii="Georgia" w:hAnsi="Georgia"/>
        </w:rPr>
        <w:t>, a készülékek függetlenítését a szállítást követő legfeljebb 5 munkanapon belül fel kell oldani.</w:t>
      </w:r>
    </w:p>
    <w:p w14:paraId="12B52203" w14:textId="77777777" w:rsidR="008F2736" w:rsidRPr="006F3188" w:rsidRDefault="008F2736" w:rsidP="00516319">
      <w:pPr>
        <w:widowControl w:val="0"/>
        <w:numPr>
          <w:ilvl w:val="0"/>
          <w:numId w:val="5"/>
        </w:numPr>
        <w:tabs>
          <w:tab w:val="num" w:pos="1133"/>
        </w:tabs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A készülékek átadása – átvétele, az </w:t>
      </w:r>
      <w:r w:rsidRPr="006F3188">
        <w:rPr>
          <w:rFonts w:ascii="Georgia" w:hAnsi="Georgia"/>
          <w:iCs/>
        </w:rPr>
        <w:t>Ajánlatkérő ütemezése alapján annak, kijelölt telephelyén</w:t>
      </w:r>
    </w:p>
    <w:p w14:paraId="49E699AB" w14:textId="4486D365" w:rsidR="008F2736" w:rsidRPr="006F3188" w:rsidRDefault="008F2736" w:rsidP="00516319">
      <w:pPr>
        <w:widowControl w:val="0"/>
        <w:numPr>
          <w:ilvl w:val="0"/>
          <w:numId w:val="5"/>
        </w:numPr>
        <w:tabs>
          <w:tab w:val="num" w:pos="1133"/>
        </w:tabs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  <w:iCs/>
        </w:rPr>
        <w:t xml:space="preserve">Folyamatosan biztosítani kell az új prémium kategóriájú készülékek elérhetőségét a megjelenéstől számított </w:t>
      </w:r>
      <w:r w:rsidR="00EB0E7A" w:rsidRPr="006F3188">
        <w:rPr>
          <w:rFonts w:ascii="Georgia" w:hAnsi="Georgia"/>
          <w:iCs/>
        </w:rPr>
        <w:t xml:space="preserve">legalább </w:t>
      </w:r>
      <w:r w:rsidRPr="006F3188">
        <w:rPr>
          <w:rFonts w:ascii="Georgia" w:hAnsi="Georgia"/>
          <w:iCs/>
        </w:rPr>
        <w:t>6 hónap</w:t>
      </w:r>
      <w:r w:rsidR="00EB0E7A" w:rsidRPr="006F3188">
        <w:rPr>
          <w:rFonts w:ascii="Georgia" w:hAnsi="Georgia"/>
          <w:iCs/>
        </w:rPr>
        <w:t>on</w:t>
      </w:r>
      <w:r w:rsidRPr="006F3188">
        <w:rPr>
          <w:rFonts w:ascii="Georgia" w:hAnsi="Georgia"/>
          <w:iCs/>
        </w:rPr>
        <w:t xml:space="preserve"> </w:t>
      </w:r>
      <w:r w:rsidR="00EB0E7A" w:rsidRPr="006F3188">
        <w:rPr>
          <w:rFonts w:ascii="Georgia" w:hAnsi="Georgia"/>
          <w:iCs/>
        </w:rPr>
        <w:t>belül.</w:t>
      </w:r>
    </w:p>
    <w:p w14:paraId="2EA20106" w14:textId="0061333E" w:rsidR="008F2736" w:rsidRPr="006F3188" w:rsidRDefault="008F2736" w:rsidP="00516319">
      <w:pPr>
        <w:widowControl w:val="0"/>
        <w:numPr>
          <w:ilvl w:val="0"/>
          <w:numId w:val="4"/>
        </w:numPr>
        <w:tabs>
          <w:tab w:val="clear" w:pos="660"/>
          <w:tab w:val="num" w:pos="1133"/>
        </w:tabs>
        <w:ind w:left="1084" w:hanging="376"/>
        <w:jc w:val="both"/>
        <w:rPr>
          <w:rFonts w:ascii="Georgia" w:hAnsi="Georgia"/>
        </w:rPr>
      </w:pPr>
      <w:r w:rsidRPr="006F3188">
        <w:rPr>
          <w:rFonts w:ascii="Georgia" w:hAnsi="Georgia"/>
        </w:rPr>
        <w:t>Garanciaidő (jótállás) a</w:t>
      </w:r>
      <w:r w:rsidR="000C5426" w:rsidRPr="006F3188">
        <w:rPr>
          <w:rFonts w:ascii="Georgia" w:hAnsi="Georgia"/>
        </w:rPr>
        <w:t>z IOS alapú</w:t>
      </w:r>
      <w:r w:rsidRPr="006F3188">
        <w:rPr>
          <w:rFonts w:ascii="Georgia" w:hAnsi="Georgia"/>
        </w:rPr>
        <w:t xml:space="preserve"> készülékekre </w:t>
      </w:r>
      <w:r w:rsidR="000C5426" w:rsidRPr="006F3188">
        <w:rPr>
          <w:rFonts w:ascii="Georgia" w:hAnsi="Georgia"/>
        </w:rPr>
        <w:t xml:space="preserve">12 hónap, míg az </w:t>
      </w:r>
      <w:proofErr w:type="spellStart"/>
      <w:r w:rsidR="000C5426" w:rsidRPr="006F3188">
        <w:rPr>
          <w:rFonts w:ascii="Georgia" w:hAnsi="Georgia"/>
        </w:rPr>
        <w:t>Android</w:t>
      </w:r>
      <w:proofErr w:type="spellEnd"/>
      <w:r w:rsidR="000C5426" w:rsidRPr="006F3188">
        <w:rPr>
          <w:rFonts w:ascii="Georgia" w:hAnsi="Georgia"/>
        </w:rPr>
        <w:t xml:space="preserve"> operációs rendszerrel működő eszközökre </w:t>
      </w:r>
      <w:r w:rsidRPr="006F3188">
        <w:rPr>
          <w:rFonts w:ascii="Georgia" w:hAnsi="Georgia"/>
        </w:rPr>
        <w:t xml:space="preserve">24 hónap, az Ajánlatkérő kijelölt telephelyén, </w:t>
      </w:r>
      <w:r w:rsidRPr="006F3188">
        <w:rPr>
          <w:rFonts w:ascii="Georgia" w:hAnsi="Georgia"/>
          <w:iCs/>
        </w:rPr>
        <w:t>Ajánlatkérő számára teljes mértékben díj- és költségmentesen</w:t>
      </w:r>
    </w:p>
    <w:p w14:paraId="180E1D19" w14:textId="77777777" w:rsidR="008F2736" w:rsidRPr="006F3188" w:rsidRDefault="008F2736" w:rsidP="00516319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A garancia (jótállás) letelte után készülékek javítása, </w:t>
      </w:r>
      <w:r w:rsidR="000D732D" w:rsidRPr="006F3188">
        <w:rPr>
          <w:rFonts w:ascii="Georgia" w:hAnsi="Georgia"/>
        </w:rPr>
        <w:t xml:space="preserve">szükség esetén </w:t>
      </w:r>
      <w:r w:rsidR="00C144BE" w:rsidRPr="006F3188">
        <w:rPr>
          <w:rFonts w:ascii="Georgia" w:hAnsi="Georgia"/>
        </w:rPr>
        <w:t xml:space="preserve">cserekészülék biztosítása, </w:t>
      </w:r>
      <w:r w:rsidRPr="006F3188">
        <w:rPr>
          <w:rFonts w:ascii="Georgia" w:hAnsi="Georgia"/>
        </w:rPr>
        <w:t>átvétele-átadása, kiszállási díj felszámítása nélkül az Ajánlatkérő kijelölt telephelyén történik</w:t>
      </w:r>
    </w:p>
    <w:p w14:paraId="707EFA5B" w14:textId="3BE2FF16" w:rsidR="008F2736" w:rsidRPr="006F3188" w:rsidRDefault="008F2736" w:rsidP="00516319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ind w:left="1144" w:hanging="436"/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Munkahelyen (Országház épületében, hivatal irodaházaiban) Elvárt </w:t>
      </w:r>
      <w:r w:rsidR="00F335CD" w:rsidRPr="006F3188">
        <w:rPr>
          <w:rFonts w:ascii="Georgia" w:hAnsi="Georgia"/>
        </w:rPr>
        <w:t xml:space="preserve">a </w:t>
      </w:r>
      <w:r w:rsidRPr="006F3188">
        <w:rPr>
          <w:rFonts w:ascii="Georgia" w:hAnsi="Georgia"/>
        </w:rPr>
        <w:t xml:space="preserve">150 </w:t>
      </w:r>
      <w:proofErr w:type="spellStart"/>
      <w:r w:rsidRPr="006F3188">
        <w:rPr>
          <w:rFonts w:ascii="Georgia" w:hAnsi="Georgia"/>
        </w:rPr>
        <w:t>Mbit</w:t>
      </w:r>
      <w:proofErr w:type="spellEnd"/>
      <w:r w:rsidRPr="006F3188">
        <w:rPr>
          <w:rFonts w:ascii="Georgia" w:hAnsi="Georgia"/>
        </w:rPr>
        <w:t>/s letöltési és</w:t>
      </w:r>
      <w:r w:rsidR="00F335CD" w:rsidRPr="006F3188">
        <w:rPr>
          <w:rFonts w:ascii="Georgia" w:hAnsi="Georgia"/>
        </w:rPr>
        <w:t xml:space="preserve"> a</w:t>
      </w:r>
      <w:r w:rsidR="007F0531" w:rsidRPr="006F3188">
        <w:rPr>
          <w:rFonts w:ascii="Georgia" w:hAnsi="Georgia"/>
        </w:rPr>
        <w:t>z</w:t>
      </w:r>
      <w:r w:rsidRPr="006F3188">
        <w:rPr>
          <w:rFonts w:ascii="Georgia" w:hAnsi="Georgia"/>
        </w:rPr>
        <w:t xml:space="preserve"> 50 </w:t>
      </w:r>
      <w:proofErr w:type="spellStart"/>
      <w:r w:rsidRPr="006F3188">
        <w:rPr>
          <w:rFonts w:ascii="Georgia" w:hAnsi="Georgia"/>
        </w:rPr>
        <w:t>Mbit</w:t>
      </w:r>
      <w:proofErr w:type="spellEnd"/>
      <w:r w:rsidRPr="006F3188">
        <w:rPr>
          <w:rFonts w:ascii="Georgia" w:hAnsi="Georgia"/>
        </w:rPr>
        <w:t>/s feltöltési sebesség,</w:t>
      </w:r>
      <w:r w:rsidR="00001F45">
        <w:rPr>
          <w:rFonts w:ascii="Georgia" w:hAnsi="Georgia"/>
        </w:rPr>
        <w:t xml:space="preserve"> </w:t>
      </w:r>
      <w:r w:rsidR="00F335CD" w:rsidRPr="006F3188">
        <w:rPr>
          <w:rFonts w:ascii="Georgia" w:hAnsi="Georgia"/>
        </w:rPr>
        <w:t>amely</w:t>
      </w:r>
      <w:r w:rsidR="007F0531" w:rsidRPr="006F3188">
        <w:rPr>
          <w:rFonts w:ascii="Georgia" w:hAnsi="Georgia"/>
        </w:rPr>
        <w:t>ek</w:t>
      </w:r>
      <w:r w:rsidR="00F335CD" w:rsidRPr="006F3188">
        <w:rPr>
          <w:rFonts w:ascii="Georgia" w:hAnsi="Georgia"/>
        </w:rPr>
        <w:t>nek minimum az 1/3-át kötelező teljesíteni</w:t>
      </w:r>
      <w:r w:rsidR="007F0531" w:rsidRPr="006F3188">
        <w:rPr>
          <w:rFonts w:ascii="Georgia" w:hAnsi="Georgia"/>
        </w:rPr>
        <w:t>.</w:t>
      </w:r>
      <w:r w:rsidR="00F335CD" w:rsidRPr="006F3188">
        <w:rPr>
          <w:rFonts w:ascii="Georgia" w:hAnsi="Georgia"/>
        </w:rPr>
        <w:t xml:space="preserve"> </w:t>
      </w:r>
      <w:r w:rsidR="007F0531" w:rsidRPr="006F3188">
        <w:rPr>
          <w:rFonts w:ascii="Georgia" w:hAnsi="Georgia"/>
        </w:rPr>
        <w:t xml:space="preserve">Amennyiben </w:t>
      </w:r>
      <w:r w:rsidRPr="006F3188">
        <w:rPr>
          <w:rFonts w:ascii="Georgia" w:hAnsi="Georgia"/>
        </w:rPr>
        <w:t>ez a kijelölt telephelyen normál hálózattal nem megoldható, akkor egyedi módszerrel</w:t>
      </w:r>
      <w:r w:rsidR="007F0531" w:rsidRPr="006F3188">
        <w:rPr>
          <w:rFonts w:ascii="Georgia" w:hAnsi="Georgia"/>
        </w:rPr>
        <w:t xml:space="preserve"> (pl. külső antenna, </w:t>
      </w:r>
      <w:proofErr w:type="spellStart"/>
      <w:r w:rsidR="007F0531" w:rsidRPr="006F3188">
        <w:rPr>
          <w:rFonts w:ascii="Georgia" w:hAnsi="Georgia"/>
        </w:rPr>
        <w:t>repeater</w:t>
      </w:r>
      <w:proofErr w:type="spellEnd"/>
      <w:r w:rsidR="007F0531" w:rsidRPr="006F3188">
        <w:rPr>
          <w:rFonts w:ascii="Georgia" w:hAnsi="Georgia"/>
        </w:rPr>
        <w:t>)</w:t>
      </w:r>
      <w:r w:rsidRPr="006F3188">
        <w:rPr>
          <w:rFonts w:ascii="Georgia" w:hAnsi="Georgia"/>
        </w:rPr>
        <w:t xml:space="preserve"> kell azt biztosítani</w:t>
      </w:r>
      <w:r w:rsidR="007F0531" w:rsidRPr="006F3188">
        <w:rPr>
          <w:rFonts w:ascii="Georgia" w:hAnsi="Georgia"/>
        </w:rPr>
        <w:t>. (</w:t>
      </w:r>
      <w:r w:rsidR="00C721D0" w:rsidRPr="006F3188">
        <w:rPr>
          <w:rFonts w:ascii="Georgia" w:hAnsi="Georgia"/>
        </w:rPr>
        <w:t>Ha</w:t>
      </w:r>
      <w:r w:rsidR="007F0531" w:rsidRPr="006F3188">
        <w:rPr>
          <w:rFonts w:ascii="Georgia" w:hAnsi="Georgia"/>
        </w:rPr>
        <w:t xml:space="preserve"> a jelenlegi antennák mellett van lehetőség további antennák elhelyezésére, akkor további antennák </w:t>
      </w:r>
      <w:r w:rsidR="00C721D0" w:rsidRPr="006F3188">
        <w:rPr>
          <w:rFonts w:ascii="Georgia" w:hAnsi="Georgia"/>
        </w:rPr>
        <w:t>telepíthetők</w:t>
      </w:r>
      <w:r w:rsidR="007F0531" w:rsidRPr="006F3188">
        <w:rPr>
          <w:rFonts w:ascii="Georgia" w:hAnsi="Georgia"/>
        </w:rPr>
        <w:t>, azonban ezekre külön bérleti szerződés megkötése szükséges)</w:t>
      </w:r>
    </w:p>
    <w:p w14:paraId="525770B1" w14:textId="77777777" w:rsidR="008F2736" w:rsidRPr="006F3188" w:rsidRDefault="008F2736" w:rsidP="006F3188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7F8B050C" w14:textId="77777777" w:rsidR="000D732D" w:rsidRPr="006F3188" w:rsidRDefault="000D732D" w:rsidP="006F3188">
      <w:pPr>
        <w:overflowPunct w:val="0"/>
        <w:autoSpaceDE w:val="0"/>
        <w:autoSpaceDN w:val="0"/>
        <w:adjustRightInd w:val="0"/>
        <w:spacing w:line="240" w:lineRule="exact"/>
        <w:ind w:left="720"/>
        <w:jc w:val="both"/>
        <w:textAlignment w:val="baseline"/>
        <w:rPr>
          <w:rFonts w:ascii="Georgia" w:hAnsi="Georgia"/>
        </w:rPr>
      </w:pPr>
    </w:p>
    <w:p w14:paraId="134D99E5" w14:textId="09A09C8E" w:rsidR="000D732D" w:rsidRPr="00516319" w:rsidRDefault="000D732D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>Mobiltelefon készülékek követelményspecifikációj</w:t>
      </w:r>
      <w:r w:rsidR="00DD0BAF" w:rsidRPr="00516319">
        <w:rPr>
          <w:rFonts w:ascii="Georgia" w:hAnsi="Georgia"/>
        </w:rPr>
        <w:t>ának minimuma</w:t>
      </w:r>
      <w:r w:rsidRPr="00516319">
        <w:rPr>
          <w:rFonts w:ascii="Georgia" w:hAnsi="Georgia"/>
        </w:rPr>
        <w:t xml:space="preserve"> 201</w:t>
      </w:r>
      <w:r w:rsidR="00626039" w:rsidRPr="00516319">
        <w:rPr>
          <w:rFonts w:ascii="Georgia" w:hAnsi="Georgia"/>
        </w:rPr>
        <w:t>8</w:t>
      </w:r>
      <w:r w:rsidRPr="00516319">
        <w:rPr>
          <w:rFonts w:ascii="Georgia" w:hAnsi="Georgia"/>
        </w:rPr>
        <w:t xml:space="preserve"> </w:t>
      </w:r>
      <w:r w:rsidR="00626039" w:rsidRPr="00516319">
        <w:rPr>
          <w:rFonts w:ascii="Georgia" w:hAnsi="Georgia"/>
        </w:rPr>
        <w:t>januárban</w:t>
      </w:r>
    </w:p>
    <w:p w14:paraId="0E140E0A" w14:textId="77777777" w:rsidR="005B3C37" w:rsidRPr="00516319" w:rsidRDefault="005B3C37" w:rsidP="0093540B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lang w:val="hu-HU"/>
        </w:rPr>
      </w:pPr>
    </w:p>
    <w:p w14:paraId="326B4942" w14:textId="71A2A8B5" w:rsidR="005B3C37" w:rsidRPr="00516319" w:rsidRDefault="005B3C37" w:rsidP="00516319">
      <w:pPr>
        <w:pStyle w:val="Listaszerbekezds"/>
        <w:numPr>
          <w:ilvl w:val="3"/>
          <w:numId w:val="14"/>
        </w:numPr>
        <w:spacing w:line="240" w:lineRule="exact"/>
        <w:ind w:left="1560" w:hanging="993"/>
        <w:jc w:val="both"/>
        <w:rPr>
          <w:rFonts w:ascii="Georgia" w:hAnsi="Georgia"/>
          <w:color w:val="000000"/>
        </w:rPr>
      </w:pPr>
      <w:proofErr w:type="spellStart"/>
      <w:r w:rsidRPr="00516319">
        <w:rPr>
          <w:rFonts w:ascii="Georgia" w:hAnsi="Georgia"/>
        </w:rPr>
        <w:t>Android</w:t>
      </w:r>
      <w:proofErr w:type="spellEnd"/>
      <w:r w:rsidRPr="00516319">
        <w:rPr>
          <w:rFonts w:ascii="Georgia" w:hAnsi="Georgia"/>
        </w:rPr>
        <w:t xml:space="preserve"> operációs rendszerrel működő középkategóriás készülék</w:t>
      </w:r>
      <w:r w:rsidRPr="00516319">
        <w:rPr>
          <w:rFonts w:ascii="Georgia" w:hAnsi="Georgia"/>
          <w:color w:val="000000"/>
        </w:rPr>
        <w:t>:</w:t>
      </w:r>
    </w:p>
    <w:p w14:paraId="58E64895" w14:textId="77777777" w:rsidR="005B3C37" w:rsidRPr="006F3188" w:rsidRDefault="005B3C37" w:rsidP="0093540B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157B73A4" w14:textId="77777777" w:rsidR="005B3C37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Processzor: 1,6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GHz-es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nyolcmagos Cortex-A53</w:t>
      </w:r>
    </w:p>
    <w:p w14:paraId="3C10298E" w14:textId="12DDA209" w:rsidR="00765E8A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Mem</w:t>
      </w:r>
      <w:r w:rsidR="00DB0FA9" w:rsidRPr="006F3188">
        <w:rPr>
          <w:rFonts w:ascii="Georgia" w:hAnsi="Georgia"/>
          <w:color w:val="000000"/>
          <w:sz w:val="24"/>
          <w:szCs w:val="24"/>
          <w:lang w:val="hu-HU"/>
        </w:rPr>
        <w:t>ó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ria: RAM min. 2 GB, Belső tárhely 16 GB, bőv</w:t>
      </w:r>
      <w:r w:rsidR="00C21102">
        <w:rPr>
          <w:rFonts w:ascii="Georgia" w:hAnsi="Georgia"/>
          <w:color w:val="000000"/>
          <w:sz w:val="24"/>
          <w:szCs w:val="24"/>
          <w:lang w:val="hu-HU"/>
        </w:rPr>
        <w:t>í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thető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micro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SD</w:t>
      </w:r>
    </w:p>
    <w:p w14:paraId="5316F14B" w14:textId="267EC4BB" w:rsidR="005B3C37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Frekvenciasáv</w:t>
      </w:r>
      <w:r w:rsidR="00C21102">
        <w:rPr>
          <w:rFonts w:ascii="Georgia" w:hAnsi="Georgia"/>
          <w:color w:val="000000"/>
          <w:sz w:val="24"/>
          <w:szCs w:val="24"/>
          <w:lang w:val="hu-HU"/>
        </w:rPr>
        <w:t>ok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:</w:t>
      </w:r>
      <w:r w:rsidR="00C21102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GSM 850/900/1800/1900 UMTS 850/900/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900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>/1900/2100 MHz</w:t>
      </w:r>
    </w:p>
    <w:p w14:paraId="3233B9BE" w14:textId="77777777" w:rsidR="00765E8A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LTE 800/850/900/1800/2100/2600 MHz</w:t>
      </w:r>
    </w:p>
    <w:p w14:paraId="05696C4B" w14:textId="77777777" w:rsidR="00DB2771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Adatkapcsolat:</w:t>
      </w:r>
      <w:r w:rsidR="00DA3D75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GPRS, </w:t>
      </w:r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 xml:space="preserve">EDGE,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UMTS (42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/5,76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/300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USB, </w:t>
      </w:r>
    </w:p>
    <w:p w14:paraId="386C2A8D" w14:textId="77777777" w:rsidR="00C24389" w:rsidRPr="006F3188" w:rsidRDefault="00C24389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Bluetooth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(4.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1), </w:t>
      </w:r>
    </w:p>
    <w:p w14:paraId="28A92AA2" w14:textId="77777777" w:rsidR="00C24389" w:rsidRPr="006F3188" w:rsidRDefault="00C24389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WIFI: 802.11 a/b/g/n (WIFI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hotspot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Direct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>)</w:t>
      </w:r>
    </w:p>
    <w:p w14:paraId="7CD5404C" w14:textId="77777777" w:rsidR="00765E8A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LTE (Cat.6)</w:t>
      </w:r>
    </w:p>
    <w:p w14:paraId="1C108D56" w14:textId="684DF19B" w:rsidR="00765E8A" w:rsidRPr="006F3188" w:rsidRDefault="00765E8A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Kijelző felbontása:</w:t>
      </w:r>
      <w:r w:rsidR="00C21102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720*1280 pixel</w:t>
      </w:r>
    </w:p>
    <w:p w14:paraId="420ADB1B" w14:textId="77777777" w:rsidR="00C24389" w:rsidRPr="006F3188" w:rsidRDefault="00C24389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Platform: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Android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7.0</w:t>
      </w:r>
    </w:p>
    <w:p w14:paraId="358483DC" w14:textId="77777777" w:rsidR="00C24389" w:rsidRPr="006F3188" w:rsidRDefault="00C24389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Kamerák: 13 megapixel</w:t>
      </w:r>
    </w:p>
    <w:p w14:paraId="37C35BB9" w14:textId="77777777" w:rsidR="00C24389" w:rsidRPr="006F3188" w:rsidRDefault="00C24389" w:rsidP="006F3188">
      <w:pPr>
        <w:pStyle w:val="Szvegtrzs"/>
        <w:numPr>
          <w:ilvl w:val="0"/>
          <w:numId w:val="10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Videofelvétel: 1080p</w:t>
      </w:r>
    </w:p>
    <w:p w14:paraId="5CA2A903" w14:textId="77777777" w:rsidR="00765E8A" w:rsidRDefault="00765E8A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00D76D29" w14:textId="5328A4E1" w:rsidR="0007783A" w:rsidRPr="006F3188" w:rsidRDefault="0007783A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673ACC00" w14:textId="693C6823" w:rsidR="00C24389" w:rsidRPr="00516319" w:rsidRDefault="00C24389" w:rsidP="00516319">
      <w:pPr>
        <w:pStyle w:val="Listaszerbekezds"/>
        <w:numPr>
          <w:ilvl w:val="3"/>
          <w:numId w:val="14"/>
        </w:numPr>
        <w:spacing w:line="240" w:lineRule="exact"/>
        <w:ind w:left="1560" w:hanging="993"/>
        <w:jc w:val="both"/>
        <w:rPr>
          <w:rFonts w:ascii="Georgia" w:hAnsi="Georgia"/>
          <w:color w:val="000000"/>
        </w:rPr>
      </w:pPr>
      <w:proofErr w:type="spellStart"/>
      <w:r w:rsidRPr="00516319">
        <w:rPr>
          <w:rFonts w:ascii="Georgia" w:hAnsi="Georgia"/>
        </w:rPr>
        <w:t>Android</w:t>
      </w:r>
      <w:proofErr w:type="spellEnd"/>
      <w:r w:rsidRPr="00516319">
        <w:rPr>
          <w:rFonts w:ascii="Georgia" w:hAnsi="Georgia"/>
        </w:rPr>
        <w:t xml:space="preserve"> operációs rendszerrel működő prémium kategóriás készülék</w:t>
      </w:r>
      <w:r w:rsidRPr="00516319">
        <w:rPr>
          <w:rFonts w:ascii="Georgia" w:hAnsi="Georgia"/>
          <w:color w:val="000000"/>
        </w:rPr>
        <w:t>:</w:t>
      </w:r>
    </w:p>
    <w:p w14:paraId="55B11C20" w14:textId="77777777" w:rsidR="00C24389" w:rsidRPr="006F3188" w:rsidRDefault="00C24389" w:rsidP="00516319">
      <w:pPr>
        <w:pStyle w:val="Szvegtrzs"/>
        <w:spacing w:line="240" w:lineRule="exact"/>
        <w:ind w:left="1068"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0690E8B2" w14:textId="77777777" w:rsidR="00C24389" w:rsidRPr="006F3188" w:rsidRDefault="00DB2771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Processzor: 1,7</w:t>
      </w:r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proofErr w:type="spellStart"/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>GHz-es</w:t>
      </w:r>
      <w:proofErr w:type="spellEnd"/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n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égy</w:t>
      </w:r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>magos Cortex-A53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és 2,3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GHz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négymagos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Exynos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M2</w:t>
      </w:r>
    </w:p>
    <w:p w14:paraId="003BABD1" w14:textId="594A1EC2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Mem</w:t>
      </w:r>
      <w:r w:rsidR="00D56503" w:rsidRPr="006F3188">
        <w:rPr>
          <w:rFonts w:ascii="Georgia" w:hAnsi="Georgia"/>
          <w:color w:val="000000"/>
          <w:sz w:val="24"/>
          <w:szCs w:val="24"/>
          <w:lang w:val="hu-HU"/>
        </w:rPr>
        <w:t>ó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ria: RAM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4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GB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Belső tárhely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6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4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GB, bő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ví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thető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micro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SD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256 GB-ig</w:t>
      </w:r>
    </w:p>
    <w:p w14:paraId="0C3B186B" w14:textId="0B8ADC36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lastRenderedPageBreak/>
        <w:t>Frekvenciasáv:</w:t>
      </w:r>
      <w:r w:rsidR="008E2BF0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GSM 850/900/1800/1900 UMTS 850/900/1900/2100 MHz</w:t>
      </w:r>
    </w:p>
    <w:p w14:paraId="522469C8" w14:textId="77777777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LTE 800/850/900/1800/2100/2600 MHz</w:t>
      </w:r>
    </w:p>
    <w:p w14:paraId="59FB0C9D" w14:textId="522E5348" w:rsidR="00DB2771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Adatkapcsolat: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GPRS, EDGE,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UMTS (42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/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5,76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/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10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00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</w:p>
    <w:p w14:paraId="0F1FD454" w14:textId="77777777" w:rsidR="00DB2771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USB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: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microUSB</w:t>
      </w:r>
      <w:proofErr w:type="spellEnd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3.1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</w:p>
    <w:p w14:paraId="53216691" w14:textId="77777777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Bluetooth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(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5.0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</w:p>
    <w:p w14:paraId="4368B087" w14:textId="77777777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WIFI: 802.11 a/b/g/n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/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ac</w:t>
      </w:r>
      <w:proofErr w:type="spellEnd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dual</w:t>
      </w:r>
      <w:proofErr w:type="spellEnd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band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(WIFI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hotspot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Direct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>)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VHT-80, </w:t>
      </w:r>
      <w:proofErr w:type="spellStart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MU-MiMo</w:t>
      </w:r>
      <w:proofErr w:type="spellEnd"/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, 1024QAM</w:t>
      </w:r>
    </w:p>
    <w:p w14:paraId="2248FB71" w14:textId="1AB894C9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K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>ijelző felbontása: 1440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>*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>2960 pixel</w:t>
      </w:r>
    </w:p>
    <w:p w14:paraId="64E2F411" w14:textId="77777777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Platform: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Android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7.0</w:t>
      </w:r>
    </w:p>
    <w:p w14:paraId="71BA1E18" w14:textId="692EAE06" w:rsidR="00C24389" w:rsidRPr="006F3188" w:rsidRDefault="00DB2771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Főkamera: 12</w:t>
      </w:r>
      <w:r w:rsidR="00C24389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megapixel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Dual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Pixel autó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>fókusz, élő HDR, F/1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>,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>7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>-es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lencse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>,</w:t>
      </w:r>
      <w:r w:rsidR="00800D28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L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ED villanó</w:t>
      </w:r>
    </w:p>
    <w:p w14:paraId="0C216A78" w14:textId="77777777" w:rsidR="00C24389" w:rsidRPr="006F3188" w:rsidRDefault="00C24389" w:rsidP="00516319">
      <w:pPr>
        <w:pStyle w:val="Szvegtrzs"/>
        <w:numPr>
          <w:ilvl w:val="0"/>
          <w:numId w:val="11"/>
        </w:numPr>
        <w:spacing w:line="240" w:lineRule="exact"/>
        <w:ind w:left="1788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Vide</w:t>
      </w:r>
      <w:r w:rsidR="00DB2771" w:rsidRPr="006F3188">
        <w:rPr>
          <w:rFonts w:ascii="Georgia" w:hAnsi="Georgia"/>
          <w:color w:val="000000"/>
          <w:sz w:val="24"/>
          <w:szCs w:val="24"/>
          <w:lang w:val="hu-HU"/>
        </w:rPr>
        <w:t>ofelvétel: 2160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p</w:t>
      </w:r>
    </w:p>
    <w:p w14:paraId="78FE38DC" w14:textId="77777777" w:rsidR="00C24389" w:rsidRDefault="00C24389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63836B86" w14:textId="3ED7150A" w:rsidR="0007783A" w:rsidRPr="006F3188" w:rsidRDefault="0007783A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4BD843C3" w14:textId="350086BB" w:rsidR="00800D28" w:rsidRPr="00516319" w:rsidRDefault="00800D28" w:rsidP="00516319">
      <w:pPr>
        <w:pStyle w:val="Listaszerbekezds"/>
        <w:numPr>
          <w:ilvl w:val="3"/>
          <w:numId w:val="14"/>
        </w:numPr>
        <w:spacing w:line="240" w:lineRule="exact"/>
        <w:ind w:left="1560" w:hanging="993"/>
        <w:jc w:val="both"/>
        <w:rPr>
          <w:rFonts w:ascii="Georgia" w:hAnsi="Georgia"/>
          <w:color w:val="000000"/>
        </w:rPr>
      </w:pPr>
      <w:r w:rsidRPr="00516319">
        <w:rPr>
          <w:rFonts w:ascii="Georgia" w:hAnsi="Georgia"/>
        </w:rPr>
        <w:t>IOS operációs rendszerrel működő prémium kategóriás készülék</w:t>
      </w:r>
      <w:r w:rsidRPr="00516319">
        <w:rPr>
          <w:rFonts w:ascii="Georgia" w:hAnsi="Georgia"/>
          <w:color w:val="000000"/>
        </w:rPr>
        <w:t>:</w:t>
      </w:r>
    </w:p>
    <w:p w14:paraId="42AC62C9" w14:textId="77777777" w:rsidR="00C24389" w:rsidRPr="006F3188" w:rsidRDefault="00C24389" w:rsidP="0093540B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6A5695C7" w14:textId="77777777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Processzor: 2,39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GHz-es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hatmagos, </w:t>
      </w:r>
      <w:proofErr w:type="gramStart"/>
      <w:r w:rsidRPr="006F3188">
        <w:rPr>
          <w:rFonts w:ascii="Georgia" w:hAnsi="Georgia"/>
          <w:color w:val="000000"/>
          <w:sz w:val="24"/>
          <w:szCs w:val="24"/>
          <w:lang w:val="hu-HU"/>
        </w:rPr>
        <w:t>64-bit-es(</w:t>
      </w:r>
      <w:proofErr w:type="gram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2x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Monsoon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+ 4x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Mistral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) </w:t>
      </w:r>
    </w:p>
    <w:p w14:paraId="16BCEE8E" w14:textId="77777777" w:rsidR="00B80251" w:rsidRPr="006F3188" w:rsidRDefault="00B80251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SOC típusa: Apple A11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Bionic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+ neurális motor+M11 mozgáskövető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koprocesszor</w:t>
      </w:r>
      <w:proofErr w:type="spellEnd"/>
    </w:p>
    <w:p w14:paraId="69186958" w14:textId="5CD7A688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Mem</w:t>
      </w:r>
      <w:r w:rsidR="00D56503" w:rsidRPr="006F3188">
        <w:rPr>
          <w:rFonts w:ascii="Georgia" w:hAnsi="Georgia"/>
          <w:color w:val="000000"/>
          <w:sz w:val="24"/>
          <w:szCs w:val="24"/>
          <w:lang w:val="hu-HU"/>
        </w:rPr>
        <w:t>ó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ria: 64 GB</w:t>
      </w:r>
    </w:p>
    <w:p w14:paraId="688E31CE" w14:textId="581CA5A4" w:rsidR="00800D28" w:rsidRPr="006F3188" w:rsidRDefault="00800D2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Frekvenciasáv: GSM 850/900/1800/1900 UMTS 850/900/</w:t>
      </w:r>
      <w:r w:rsidR="003F6569">
        <w:rPr>
          <w:rFonts w:ascii="Georgia" w:hAnsi="Georgia"/>
          <w:color w:val="000000"/>
          <w:sz w:val="24"/>
          <w:szCs w:val="24"/>
          <w:lang w:val="hu-HU"/>
        </w:rPr>
        <w:t>17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00/1900/2100 MHz</w:t>
      </w:r>
    </w:p>
    <w:p w14:paraId="321987B3" w14:textId="5E0B768B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LTEB1/B2/B3/B4/B5/B7/B8/B12</w:t>
      </w:r>
      <w:r w:rsidR="003F6569">
        <w:rPr>
          <w:rFonts w:ascii="Georgia" w:hAnsi="Georgia"/>
          <w:color w:val="000000"/>
          <w:sz w:val="24"/>
          <w:szCs w:val="24"/>
          <w:lang w:val="hu-HU"/>
        </w:rPr>
        <w:t>/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B17/B19/B20/B25/B26/B28/B29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/B30/B66</w:t>
      </w:r>
    </w:p>
    <w:p w14:paraId="1877AC08" w14:textId="53D47E0F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Adatkapcsolat: GPRS, EDGE, 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UMTS (42 </w:t>
      </w:r>
      <w:proofErr w:type="spellStart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="003F6569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/5,76 </w:t>
      </w:r>
      <w:proofErr w:type="spellStart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/600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Mbps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), </w:t>
      </w:r>
    </w:p>
    <w:p w14:paraId="420F65C1" w14:textId="77777777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Bluetooth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(5.0), </w:t>
      </w:r>
    </w:p>
    <w:p w14:paraId="63BF7574" w14:textId="5BCB35BD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WIFI: 802.11 a/b/g/n/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ac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dual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proofErr w:type="spellStart"/>
      <w:r w:rsidRPr="006F3188">
        <w:rPr>
          <w:rFonts w:ascii="Georgia" w:hAnsi="Georgia"/>
          <w:color w:val="000000"/>
          <w:sz w:val="24"/>
          <w:szCs w:val="24"/>
          <w:lang w:val="hu-HU"/>
        </w:rPr>
        <w:t>band</w:t>
      </w:r>
      <w:proofErr w:type="spellEnd"/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(</w:t>
      </w:r>
      <w:proofErr w:type="spellStart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hotspot</w:t>
      </w:r>
      <w:proofErr w:type="spellEnd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 xml:space="preserve">, </w:t>
      </w:r>
      <w:proofErr w:type="spellStart"/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AirDrop</w:t>
      </w:r>
      <w:proofErr w:type="spellEnd"/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MI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MO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>)</w:t>
      </w:r>
    </w:p>
    <w:p w14:paraId="4309C2E6" w14:textId="2AF18448" w:rsidR="00800D28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K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ijelző felbontása: 1125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*</w:t>
      </w:r>
      <w:r w:rsidR="006D4737">
        <w:rPr>
          <w:rFonts w:ascii="Georgia" w:hAnsi="Georgia"/>
          <w:color w:val="000000"/>
          <w:sz w:val="24"/>
          <w:szCs w:val="24"/>
          <w:lang w:val="hu-HU"/>
        </w:rPr>
        <w:t xml:space="preserve"> </w:t>
      </w:r>
      <w:r w:rsidR="00B80251" w:rsidRPr="006F3188">
        <w:rPr>
          <w:rFonts w:ascii="Georgia" w:hAnsi="Georgia"/>
          <w:color w:val="000000"/>
          <w:sz w:val="24"/>
          <w:szCs w:val="24"/>
          <w:lang w:val="hu-HU"/>
        </w:rPr>
        <w:t>2436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 pixel</w:t>
      </w:r>
    </w:p>
    <w:p w14:paraId="6886D0A3" w14:textId="77777777" w:rsidR="00800D28" w:rsidRPr="006F3188" w:rsidRDefault="00B80251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Platform: IOS 11.1</w:t>
      </w:r>
    </w:p>
    <w:p w14:paraId="16FEEA50" w14:textId="77777777" w:rsidR="00DA3D75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Főkamera: 12 megapixel, </w:t>
      </w:r>
      <w:r w:rsidR="00DA3D75" w:rsidRPr="006F3188">
        <w:rPr>
          <w:rFonts w:ascii="Georgia" w:hAnsi="Georgia"/>
          <w:color w:val="000000"/>
          <w:sz w:val="24"/>
          <w:szCs w:val="24"/>
          <w:lang w:val="hu-HU"/>
        </w:rPr>
        <w:t xml:space="preserve">PDAF 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autófókusz, </w:t>
      </w:r>
    </w:p>
    <w:p w14:paraId="4C6FC485" w14:textId="77777777" w:rsidR="00C24389" w:rsidRPr="006F3188" w:rsidRDefault="00800D28" w:rsidP="006F3188">
      <w:pPr>
        <w:pStyle w:val="Szvegtrzs"/>
        <w:numPr>
          <w:ilvl w:val="0"/>
          <w:numId w:val="12"/>
        </w:numPr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 xml:space="preserve">Videofelvétel: </w:t>
      </w:r>
      <w:r w:rsidR="00DA3D75" w:rsidRPr="006F3188">
        <w:rPr>
          <w:rFonts w:ascii="Georgia" w:hAnsi="Georgia"/>
          <w:color w:val="000000"/>
          <w:sz w:val="24"/>
          <w:szCs w:val="24"/>
          <w:lang w:val="hu-HU"/>
        </w:rPr>
        <w:t>4 K, 1080</w:t>
      </w:r>
      <w:r w:rsidRPr="006F3188">
        <w:rPr>
          <w:rFonts w:ascii="Georgia" w:hAnsi="Georgia"/>
          <w:color w:val="000000"/>
          <w:sz w:val="24"/>
          <w:szCs w:val="24"/>
          <w:lang w:val="hu-HU"/>
        </w:rPr>
        <w:t>p</w:t>
      </w:r>
    </w:p>
    <w:p w14:paraId="71D7476D" w14:textId="77777777" w:rsidR="006F3188" w:rsidRDefault="006F3188" w:rsidP="00516319">
      <w:pPr>
        <w:pStyle w:val="Szvegtrzs"/>
        <w:spacing w:line="240" w:lineRule="exact"/>
        <w:ind w:left="360"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76D30AC3" w14:textId="1DD983D5" w:rsidR="005B3C37" w:rsidRPr="006F3188" w:rsidRDefault="00DB0FA9" w:rsidP="006F3188">
      <w:pPr>
        <w:pStyle w:val="Szvegtrzs"/>
        <w:spacing w:line="240" w:lineRule="exact"/>
        <w:ind w:left="360" w:right="0"/>
        <w:rPr>
          <w:rFonts w:ascii="Georgia" w:hAnsi="Georgia"/>
          <w:color w:val="000000"/>
          <w:sz w:val="24"/>
          <w:szCs w:val="24"/>
          <w:lang w:val="hu-HU"/>
        </w:rPr>
      </w:pPr>
      <w:r w:rsidRPr="006F3188">
        <w:rPr>
          <w:rFonts w:ascii="Georgia" w:hAnsi="Georgia"/>
          <w:color w:val="000000"/>
          <w:sz w:val="24"/>
          <w:szCs w:val="24"/>
          <w:lang w:val="hu-HU"/>
        </w:rPr>
        <w:t>Amennyiben a fenti kritériumoknak megfelelő készülék</w:t>
      </w:r>
      <w:r w:rsidR="00F024DE" w:rsidRPr="006F3188">
        <w:rPr>
          <w:rFonts w:ascii="Georgia" w:hAnsi="Georgia"/>
          <w:color w:val="000000"/>
          <w:sz w:val="24"/>
          <w:szCs w:val="24"/>
          <w:lang w:val="hu-HU"/>
        </w:rPr>
        <w:t xml:space="preserve">et a gyártó megszünteti, vagy gyártását korlátozza és az bizonyíthatóan nem beszerezhető Magyarországon, abban az esetben az Apple </w:t>
      </w:r>
      <w:proofErr w:type="spellStart"/>
      <w:r w:rsidR="00F024DE" w:rsidRPr="006F3188">
        <w:rPr>
          <w:rFonts w:ascii="Georgia" w:hAnsi="Georgia"/>
          <w:color w:val="000000"/>
          <w:sz w:val="24"/>
          <w:szCs w:val="24"/>
          <w:lang w:val="hu-HU"/>
        </w:rPr>
        <w:t>iPhone</w:t>
      </w:r>
      <w:proofErr w:type="spellEnd"/>
      <w:r w:rsidR="00F024DE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prémiumkategóriás mobilkészüléknek az újabb modelljét kell leszállítani, de ha még nincsen ilyen készülék, akkor az </w:t>
      </w:r>
      <w:proofErr w:type="spellStart"/>
      <w:r w:rsidR="00F024DE" w:rsidRPr="006F3188">
        <w:rPr>
          <w:rFonts w:ascii="Georgia" w:hAnsi="Georgia"/>
          <w:color w:val="000000"/>
          <w:sz w:val="24"/>
          <w:szCs w:val="24"/>
          <w:lang w:val="hu-HU"/>
        </w:rPr>
        <w:t>iPhone</w:t>
      </w:r>
      <w:proofErr w:type="spellEnd"/>
      <w:r w:rsidR="00F024DE" w:rsidRPr="006F3188">
        <w:rPr>
          <w:rFonts w:ascii="Georgia" w:hAnsi="Georgia"/>
          <w:color w:val="000000"/>
          <w:sz w:val="24"/>
          <w:szCs w:val="24"/>
          <w:lang w:val="hu-HU"/>
        </w:rPr>
        <w:t xml:space="preserve"> 8-at, vagy azzal egyenértékűt.</w:t>
      </w:r>
    </w:p>
    <w:p w14:paraId="257D6198" w14:textId="77777777" w:rsidR="003F6CE4" w:rsidRDefault="003F6CE4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6ADC0BD1" w14:textId="77777777" w:rsidR="006F3188" w:rsidRPr="006F3188" w:rsidRDefault="006F3188" w:rsidP="006F3188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1950E2FD" w14:textId="110BFD52" w:rsidR="00F35622" w:rsidRPr="006F3188" w:rsidRDefault="00F35622" w:rsidP="00516319">
      <w:pPr>
        <w:pStyle w:val="Cmsor2"/>
        <w:numPr>
          <w:ilvl w:val="1"/>
          <w:numId w:val="14"/>
        </w:numPr>
        <w:ind w:left="1134" w:hanging="992"/>
        <w:jc w:val="both"/>
        <w:rPr>
          <w:rFonts w:ascii="Georgia" w:hAnsi="Georgia"/>
          <w:i w:val="0"/>
          <w:sz w:val="24"/>
          <w:szCs w:val="24"/>
        </w:rPr>
      </w:pPr>
      <w:bookmarkStart w:id="4" w:name="_Toc381603220"/>
      <w:r w:rsidRPr="006F3188">
        <w:rPr>
          <w:rFonts w:ascii="Georgia" w:hAnsi="Georgia"/>
          <w:i w:val="0"/>
          <w:sz w:val="24"/>
          <w:szCs w:val="24"/>
        </w:rPr>
        <w:t>Távmunka eszközökhöz szükséges Mobil NET szolgáltatások</w:t>
      </w:r>
      <w:bookmarkEnd w:id="4"/>
    </w:p>
    <w:p w14:paraId="4F20B909" w14:textId="77777777" w:rsidR="00F35622" w:rsidRPr="006F3188" w:rsidRDefault="00F35622" w:rsidP="0093540B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35675FCB" w14:textId="05CFF3FF" w:rsidR="00277FCC" w:rsidRPr="00516319" w:rsidRDefault="00277FCC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 xml:space="preserve">Az ajánlattevő mobil távközlési szolgáltatást nyújt saját, nyílt mobil rádiótelefon-hálózatán keresztül, amelyen – díjfizetési kötelezettség mellett – megvalósulhat az </w:t>
      </w:r>
      <w:r w:rsidR="003F6CE4" w:rsidRPr="00516319">
        <w:rPr>
          <w:rFonts w:ascii="Georgia" w:hAnsi="Georgia"/>
        </w:rPr>
        <w:t xml:space="preserve">internet alapú </w:t>
      </w:r>
      <w:r w:rsidRPr="00516319">
        <w:rPr>
          <w:rFonts w:ascii="Georgia" w:hAnsi="Georgia"/>
        </w:rPr>
        <w:t>adatforgalom.</w:t>
      </w:r>
    </w:p>
    <w:p w14:paraId="59D2BA33" w14:textId="77777777" w:rsidR="00277FCC" w:rsidRPr="006F3188" w:rsidRDefault="00277FCC" w:rsidP="0093540B">
      <w:pPr>
        <w:pStyle w:val="Szvegtrzs"/>
        <w:spacing w:line="240" w:lineRule="exact"/>
        <w:ind w:right="0"/>
        <w:rPr>
          <w:rFonts w:ascii="Georgia" w:hAnsi="Georgia"/>
          <w:color w:val="000000"/>
          <w:sz w:val="24"/>
          <w:szCs w:val="24"/>
          <w:lang w:val="hu-HU"/>
        </w:rPr>
      </w:pPr>
    </w:p>
    <w:p w14:paraId="043E0D00" w14:textId="6CA8D1D9" w:rsidR="00F35622" w:rsidRPr="00516319" w:rsidRDefault="00F35622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 xml:space="preserve">Az ajánlattevőnek az alábbi szolgáltatásokat az előfizetői díj </w:t>
      </w:r>
      <w:r w:rsidR="00B30FB7" w:rsidRPr="00516319">
        <w:rPr>
          <w:rFonts w:ascii="Georgia" w:hAnsi="Georgia"/>
        </w:rPr>
        <w:t>keretében</w:t>
      </w:r>
      <w:r w:rsidRPr="00516319">
        <w:rPr>
          <w:rFonts w:ascii="Georgia" w:hAnsi="Georgia"/>
        </w:rPr>
        <w:t xml:space="preserve"> kell a megajánlott díjcsomaghoz biztosítania:</w:t>
      </w:r>
    </w:p>
    <w:p w14:paraId="32F37CFF" w14:textId="77777777" w:rsidR="00BC3F2D" w:rsidRPr="00516319" w:rsidRDefault="00BC3F2D" w:rsidP="00516319">
      <w:pPr>
        <w:pStyle w:val="Listaszerbekezds"/>
        <w:jc w:val="both"/>
        <w:rPr>
          <w:rFonts w:ascii="Georgia" w:hAnsi="Georgia"/>
        </w:rPr>
      </w:pPr>
    </w:p>
    <w:p w14:paraId="26662F9A" w14:textId="77777777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LTE</w:t>
      </w:r>
      <w:r w:rsidR="00D06F9F" w:rsidRPr="006F3188">
        <w:rPr>
          <w:rFonts w:ascii="Georgia" w:hAnsi="Georgia"/>
        </w:rPr>
        <w:t xml:space="preserve"> vagy 3G</w:t>
      </w:r>
      <w:r w:rsidRPr="006F3188">
        <w:rPr>
          <w:rFonts w:ascii="Georgia" w:hAnsi="Georgia"/>
        </w:rPr>
        <w:t xml:space="preserve"> mobilinternet szolgáltatás nyújtása a Magyarország területén</w:t>
      </w:r>
    </w:p>
    <w:p w14:paraId="393CE450" w14:textId="77777777" w:rsidR="00F35622" w:rsidRPr="006F3188" w:rsidRDefault="00B30FB7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>8</w:t>
      </w:r>
      <w:r w:rsidR="00F35622" w:rsidRPr="006F3188">
        <w:rPr>
          <w:rFonts w:ascii="Georgia" w:hAnsi="Georgia"/>
        </w:rPr>
        <w:t xml:space="preserve"> GB mobil internet adatforgalom</w:t>
      </w:r>
    </w:p>
    <w:p w14:paraId="700FA1D5" w14:textId="2387502B" w:rsidR="00F35622" w:rsidRPr="006F3188" w:rsidRDefault="00060A89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Havi adatforgalom túllépése esetén túlszámlázás nélkül a sebesség </w:t>
      </w:r>
      <w:r w:rsidRPr="006F3188">
        <w:rPr>
          <w:rFonts w:ascii="Georgia" w:hAnsi="Georgia"/>
        </w:rPr>
        <w:lastRenderedPageBreak/>
        <w:t>korlátozása belföldön, míg EU-n belül megszűnik a szolgáltatás.</w:t>
      </w:r>
    </w:p>
    <w:p w14:paraId="22C0613E" w14:textId="77777777" w:rsidR="008F3682" w:rsidRPr="006F3188" w:rsidRDefault="008F368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Havi adatcsomag módosítása ügyfélszolgálati bejelentést követően ¼ órán belül</w:t>
      </w:r>
    </w:p>
    <w:p w14:paraId="495F3A8D" w14:textId="77777777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Alapbeállításban</w:t>
      </w:r>
      <w:bookmarkStart w:id="5" w:name="_GoBack"/>
      <w:bookmarkEnd w:id="5"/>
      <w:r w:rsidRPr="006F3188">
        <w:rPr>
          <w:rFonts w:ascii="Georgia" w:hAnsi="Georgia"/>
        </w:rPr>
        <w:t xml:space="preserve"> a forgalom korlátozása az </w:t>
      </w:r>
      <w:r w:rsidR="005E6312" w:rsidRPr="006F3188">
        <w:rPr>
          <w:rFonts w:ascii="Georgia" w:hAnsi="Georgia"/>
        </w:rPr>
        <w:t xml:space="preserve">EU </w:t>
      </w:r>
      <w:r w:rsidR="006B1FE7" w:rsidRPr="006F3188">
        <w:rPr>
          <w:rFonts w:ascii="Georgia" w:hAnsi="Georgia"/>
        </w:rPr>
        <w:t>területén kívü</w:t>
      </w:r>
      <w:r w:rsidR="00F42D4D" w:rsidRPr="006F3188">
        <w:rPr>
          <w:rFonts w:ascii="Georgia" w:hAnsi="Georgia"/>
        </w:rPr>
        <w:t>l</w:t>
      </w:r>
    </w:p>
    <w:p w14:paraId="65560172" w14:textId="191B4F79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Egyedi m</w:t>
      </w:r>
      <w:r w:rsidR="005E6312" w:rsidRPr="006F3188">
        <w:rPr>
          <w:rFonts w:ascii="Georgia" w:hAnsi="Georgia"/>
        </w:rPr>
        <w:t xml:space="preserve">egrendelés </w:t>
      </w:r>
      <w:proofErr w:type="gramStart"/>
      <w:r w:rsidR="005E6312" w:rsidRPr="006F3188">
        <w:rPr>
          <w:rFonts w:ascii="Georgia" w:hAnsi="Georgia"/>
        </w:rPr>
        <w:t>alapján</w:t>
      </w:r>
      <w:proofErr w:type="gramEnd"/>
      <w:r w:rsidR="005E6312" w:rsidRPr="006F3188">
        <w:rPr>
          <w:rFonts w:ascii="Georgia" w:hAnsi="Georgia"/>
        </w:rPr>
        <w:t xml:space="preserve"> Európai Unión kívüli</w:t>
      </w:r>
      <w:r w:rsidRPr="006F3188">
        <w:rPr>
          <w:rFonts w:ascii="Georgia" w:hAnsi="Georgia"/>
        </w:rPr>
        <w:t xml:space="preserve"> roaming heti adat korláttal történ</w:t>
      </w:r>
      <w:r w:rsidR="00F42D4D" w:rsidRPr="006F3188">
        <w:rPr>
          <w:rFonts w:ascii="Georgia" w:hAnsi="Georgia"/>
        </w:rPr>
        <w:t>ő engedélyezése, maximálisan 1/</w:t>
      </w:r>
      <w:r w:rsidR="00F024DE" w:rsidRPr="006F3188">
        <w:rPr>
          <w:rFonts w:ascii="Georgia" w:hAnsi="Georgia"/>
        </w:rPr>
        <w:t>4</w:t>
      </w:r>
      <w:r w:rsidR="008F3682" w:rsidRPr="006F3188">
        <w:rPr>
          <w:rFonts w:ascii="Georgia" w:hAnsi="Georgia"/>
        </w:rPr>
        <w:t xml:space="preserve"> órán belül</w:t>
      </w:r>
    </w:p>
    <w:p w14:paraId="2F826488" w14:textId="3EA7C429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A szolgáltatás hálózatának legal</w:t>
      </w:r>
      <w:r w:rsidR="008F3682" w:rsidRPr="006F3188">
        <w:rPr>
          <w:rFonts w:ascii="Georgia" w:hAnsi="Georgia"/>
        </w:rPr>
        <w:t>ább 98%-os rendelkezésre állása</w:t>
      </w:r>
      <w:r w:rsidR="00CF7C88" w:rsidRPr="006F3188">
        <w:rPr>
          <w:rFonts w:ascii="Georgia" w:hAnsi="Georgia"/>
        </w:rPr>
        <w:t xml:space="preserve"> éves szinten</w:t>
      </w:r>
    </w:p>
    <w:p w14:paraId="38578162" w14:textId="77777777" w:rsidR="006E3055" w:rsidRPr="006F3188" w:rsidRDefault="006E3055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A szolgáltatás lefe</w:t>
      </w:r>
      <w:r w:rsidR="008F3682" w:rsidRPr="006F3188">
        <w:rPr>
          <w:rFonts w:ascii="Georgia" w:hAnsi="Georgia"/>
        </w:rPr>
        <w:t>dettségének 98 %-os biztosítása</w:t>
      </w:r>
    </w:p>
    <w:p w14:paraId="100B6D7D" w14:textId="77777777" w:rsidR="006E3055" w:rsidRDefault="006E3055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  <w:lang w:eastAsia="en-US"/>
        </w:rPr>
        <w:t>PIN/PUK kód kiadása</w:t>
      </w:r>
    </w:p>
    <w:p w14:paraId="08F61191" w14:textId="33B82C57" w:rsidR="008E2BF0" w:rsidRDefault="008E2BF0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>
        <w:rPr>
          <w:rFonts w:ascii="Georgia" w:hAnsi="Georgia"/>
          <w:lang w:eastAsia="en-US"/>
        </w:rPr>
        <w:t>Elektronikus hívásrészletező (adatforgalomra</w:t>
      </w:r>
      <w:r w:rsidR="00C21102">
        <w:rPr>
          <w:rFonts w:ascii="Georgia" w:hAnsi="Georgia"/>
          <w:lang w:eastAsia="en-US"/>
        </w:rPr>
        <w:t>)</w:t>
      </w:r>
    </w:p>
    <w:p w14:paraId="318418CD" w14:textId="340E816C" w:rsidR="00C21102" w:rsidRDefault="00C21102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>
        <w:rPr>
          <w:rFonts w:ascii="Georgia" w:hAnsi="Georgia"/>
          <w:lang w:eastAsia="en-US"/>
        </w:rPr>
        <w:t>Számla újranyomtatása és kiküldése</w:t>
      </w:r>
    </w:p>
    <w:p w14:paraId="2B87DE0F" w14:textId="165EA66A" w:rsidR="00C21102" w:rsidRPr="006F3188" w:rsidRDefault="00C21102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proofErr w:type="spellStart"/>
      <w:r>
        <w:rPr>
          <w:rFonts w:ascii="Georgia" w:hAnsi="Georgia"/>
          <w:lang w:eastAsia="en-US"/>
        </w:rPr>
        <w:t>Folyószámlakivonat</w:t>
      </w:r>
      <w:proofErr w:type="spellEnd"/>
      <w:r>
        <w:rPr>
          <w:rFonts w:ascii="Georgia" w:hAnsi="Georgia"/>
          <w:lang w:eastAsia="en-US"/>
        </w:rPr>
        <w:t xml:space="preserve"> kiadása</w:t>
      </w:r>
    </w:p>
    <w:p w14:paraId="21740291" w14:textId="77777777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Dedikált 7x24 órás ügyfélszolgálat és hibabejelentés, 2 percen belüli </w:t>
      </w:r>
      <w:r w:rsidR="008F3682" w:rsidRPr="006F3188">
        <w:rPr>
          <w:rFonts w:ascii="Georgia" w:hAnsi="Georgia"/>
        </w:rPr>
        <w:t>elérhetőséggel</w:t>
      </w:r>
    </w:p>
    <w:p w14:paraId="7A934A51" w14:textId="77777777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>A hibajavítást a bejelentéstől számított 1</w:t>
      </w:r>
      <w:r w:rsidR="006E3055" w:rsidRPr="006F3188">
        <w:rPr>
          <w:rFonts w:ascii="Georgia" w:hAnsi="Georgia"/>
        </w:rPr>
        <w:t>/4</w:t>
      </w:r>
      <w:r w:rsidR="008F3682" w:rsidRPr="006F3188">
        <w:rPr>
          <w:rFonts w:ascii="Georgia" w:hAnsi="Georgia"/>
        </w:rPr>
        <w:t xml:space="preserve"> órán belül meg kell kezdeni</w:t>
      </w:r>
    </w:p>
    <w:p w14:paraId="7F96F6DD" w14:textId="0328F3FF" w:rsidR="00F35622" w:rsidRPr="006F3188" w:rsidRDefault="00F35622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 xml:space="preserve">Önkiszolgáló </w:t>
      </w:r>
      <w:r w:rsidR="00626039" w:rsidRPr="006F3188">
        <w:rPr>
          <w:rFonts w:ascii="Georgia" w:hAnsi="Georgia"/>
        </w:rPr>
        <w:t xml:space="preserve">online (web-en elérhető) </w:t>
      </w:r>
      <w:r w:rsidRPr="006F3188">
        <w:rPr>
          <w:rFonts w:ascii="Georgia" w:hAnsi="Georgia"/>
        </w:rPr>
        <w:t>ügyfélszolgálati szolgáltatás max</w:t>
      </w:r>
      <w:r w:rsidR="00B30FB7" w:rsidRPr="006F3188">
        <w:rPr>
          <w:rFonts w:ascii="Georgia" w:hAnsi="Georgia"/>
        </w:rPr>
        <w:t>imum</w:t>
      </w:r>
      <w:r w:rsidRPr="006F3188">
        <w:rPr>
          <w:rFonts w:ascii="Georgia" w:hAnsi="Georgia"/>
        </w:rPr>
        <w:t xml:space="preserve"> 5 jogosult kezelő részére</w:t>
      </w:r>
    </w:p>
    <w:p w14:paraId="5D897CC9" w14:textId="77777777" w:rsidR="00F35622" w:rsidRPr="006F3188" w:rsidRDefault="00F42D4D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  <w:lang w:eastAsia="en-US"/>
        </w:rPr>
        <w:t>SIM k</w:t>
      </w:r>
      <w:r w:rsidR="00F35622" w:rsidRPr="006F3188">
        <w:rPr>
          <w:rFonts w:ascii="Georgia" w:hAnsi="Georgia"/>
          <w:lang w:eastAsia="en-US"/>
        </w:rPr>
        <w:t xml:space="preserve">ártya csere </w:t>
      </w:r>
      <w:r w:rsidR="00F35622" w:rsidRPr="006F3188">
        <w:rPr>
          <w:rFonts w:ascii="Georgia" w:hAnsi="Georgia"/>
          <w:iCs/>
        </w:rPr>
        <w:t>Ajánlatkérő kijelölt telephelyén</w:t>
      </w:r>
    </w:p>
    <w:p w14:paraId="7E8518A3" w14:textId="77777777" w:rsidR="00F35622" w:rsidRPr="006F3188" w:rsidRDefault="00F35622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>Sérült, meghibásodott, elveszett SIM-kártyák pótlása 1 munkanapon belül, az Ajánlatkérő kijelölt telephelyén</w:t>
      </w:r>
    </w:p>
    <w:p w14:paraId="530F1B73" w14:textId="5DDD4C04" w:rsidR="00F35622" w:rsidRPr="006F3188" w:rsidRDefault="006217BD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 xml:space="preserve">SIM-kártyák aktiválása </w:t>
      </w:r>
      <w:r w:rsidR="00F024DE" w:rsidRPr="006F3188">
        <w:rPr>
          <w:rFonts w:ascii="Georgia" w:hAnsi="Georgia"/>
        </w:rPr>
        <w:t xml:space="preserve">1/4 órán </w:t>
      </w:r>
      <w:r w:rsidRPr="006F3188">
        <w:rPr>
          <w:rFonts w:ascii="Georgia" w:hAnsi="Georgia"/>
        </w:rPr>
        <w:t>belül</w:t>
      </w:r>
    </w:p>
    <w:p w14:paraId="059CFCE6" w14:textId="77777777" w:rsidR="00F35622" w:rsidRPr="006F3188" w:rsidRDefault="00F35622" w:rsidP="00516319">
      <w:pPr>
        <w:numPr>
          <w:ilvl w:val="2"/>
          <w:numId w:val="4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 w:rsidRPr="006F3188">
        <w:rPr>
          <w:rFonts w:ascii="Georgia" w:hAnsi="Georgia"/>
        </w:rPr>
        <w:t>SIM kártya felfüggesztés</w:t>
      </w:r>
    </w:p>
    <w:p w14:paraId="729EA92A" w14:textId="77777777" w:rsidR="00F35622" w:rsidRPr="006F3188" w:rsidRDefault="00F35622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  <w:iCs/>
        </w:rPr>
        <w:t>Nem aktív SIM kártya egyszeri díj nélküli biztosítása, Ajánlatkérő méret igényei és ütemezése alapján annak, kijelölt telephel</w:t>
      </w:r>
      <w:r w:rsidR="008F3682" w:rsidRPr="006F3188">
        <w:rPr>
          <w:rFonts w:ascii="Georgia" w:hAnsi="Georgia"/>
          <w:iCs/>
        </w:rPr>
        <w:t>yén</w:t>
      </w:r>
    </w:p>
    <w:p w14:paraId="4BCCB781" w14:textId="0DBA1477" w:rsidR="00F35622" w:rsidRPr="006F3188" w:rsidRDefault="006E3055" w:rsidP="00516319">
      <w:pPr>
        <w:widowControl w:val="0"/>
        <w:numPr>
          <w:ilvl w:val="2"/>
          <w:numId w:val="4"/>
        </w:numPr>
        <w:jc w:val="both"/>
        <w:rPr>
          <w:rFonts w:ascii="Georgia" w:hAnsi="Georgia"/>
        </w:rPr>
      </w:pPr>
      <w:r w:rsidRPr="006F3188">
        <w:rPr>
          <w:rFonts w:ascii="Georgia" w:hAnsi="Georgia"/>
        </w:rPr>
        <w:t xml:space="preserve">Elvárt </w:t>
      </w:r>
      <w:r w:rsidR="005C348E" w:rsidRPr="006F3188">
        <w:rPr>
          <w:rFonts w:ascii="Georgia" w:hAnsi="Georgia"/>
        </w:rPr>
        <w:t>30</w:t>
      </w:r>
      <w:r w:rsidRPr="006F3188">
        <w:rPr>
          <w:rFonts w:ascii="Georgia" w:hAnsi="Georgia"/>
        </w:rPr>
        <w:t xml:space="preserve"> </w:t>
      </w:r>
      <w:proofErr w:type="spellStart"/>
      <w:r w:rsidRPr="006F3188">
        <w:rPr>
          <w:rFonts w:ascii="Georgia" w:hAnsi="Georgia"/>
        </w:rPr>
        <w:t>Mbit</w:t>
      </w:r>
      <w:proofErr w:type="spellEnd"/>
      <w:r w:rsidRPr="006F3188">
        <w:rPr>
          <w:rFonts w:ascii="Georgia" w:hAnsi="Georgia"/>
        </w:rPr>
        <w:t xml:space="preserve">/s letöltési és </w:t>
      </w:r>
      <w:r w:rsidR="00883D69" w:rsidRPr="006F3188">
        <w:rPr>
          <w:rFonts w:ascii="Georgia" w:hAnsi="Georgia"/>
        </w:rPr>
        <w:t>10</w:t>
      </w:r>
      <w:r w:rsidRPr="006F3188">
        <w:rPr>
          <w:rFonts w:ascii="Georgia" w:hAnsi="Georgia"/>
        </w:rPr>
        <w:t xml:space="preserve"> </w:t>
      </w:r>
      <w:proofErr w:type="spellStart"/>
      <w:r w:rsidRPr="006F3188">
        <w:rPr>
          <w:rFonts w:ascii="Georgia" w:hAnsi="Georgia"/>
        </w:rPr>
        <w:t>M</w:t>
      </w:r>
      <w:r w:rsidR="00F35622" w:rsidRPr="006F3188">
        <w:rPr>
          <w:rFonts w:ascii="Georgia" w:hAnsi="Georgia"/>
        </w:rPr>
        <w:t>bit</w:t>
      </w:r>
      <w:proofErr w:type="spellEnd"/>
      <w:r w:rsidR="00F35622" w:rsidRPr="006F3188">
        <w:rPr>
          <w:rFonts w:ascii="Georgia" w:hAnsi="Georgia"/>
        </w:rPr>
        <w:t>/s feltöltési sebesség</w:t>
      </w:r>
      <w:r w:rsidR="00C721D0" w:rsidRPr="006F3188">
        <w:rPr>
          <w:rFonts w:ascii="Georgia" w:hAnsi="Georgia"/>
        </w:rPr>
        <w:t>, amelyeknek minimum az 1/3-át kötelező teljesíteni.</w:t>
      </w:r>
      <w:r w:rsidR="00F35622" w:rsidRPr="006F3188">
        <w:rPr>
          <w:rFonts w:ascii="Georgia" w:hAnsi="Georgia"/>
        </w:rPr>
        <w:t xml:space="preserve"> </w:t>
      </w:r>
      <w:r w:rsidR="00C721D0" w:rsidRPr="006F3188">
        <w:rPr>
          <w:rFonts w:ascii="Georgia" w:hAnsi="Georgia"/>
        </w:rPr>
        <w:t>H</w:t>
      </w:r>
      <w:r w:rsidR="00F35622" w:rsidRPr="006F3188">
        <w:rPr>
          <w:rFonts w:ascii="Georgia" w:hAnsi="Georgia"/>
        </w:rPr>
        <w:t xml:space="preserve">a ez a kijelölt telephelyen normál hálózattal nem megoldható, akkor egyedi módszerrel kell azt biztosítani (pl. külső antenna, </w:t>
      </w:r>
      <w:proofErr w:type="spellStart"/>
      <w:r w:rsidR="00F35622" w:rsidRPr="006F3188">
        <w:rPr>
          <w:rFonts w:ascii="Georgia" w:hAnsi="Georgia"/>
        </w:rPr>
        <w:t>repeater</w:t>
      </w:r>
      <w:proofErr w:type="spellEnd"/>
      <w:r w:rsidR="00F35622" w:rsidRPr="006F3188">
        <w:rPr>
          <w:rFonts w:ascii="Georgia" w:hAnsi="Georgia"/>
        </w:rPr>
        <w:t>)</w:t>
      </w:r>
    </w:p>
    <w:p w14:paraId="6BB9F91D" w14:textId="77777777" w:rsidR="00F35622" w:rsidRDefault="00F35622" w:rsidP="006F3188">
      <w:pPr>
        <w:autoSpaceDE w:val="0"/>
        <w:autoSpaceDN w:val="0"/>
        <w:adjustRightInd w:val="0"/>
        <w:spacing w:line="240" w:lineRule="exact"/>
        <w:jc w:val="both"/>
        <w:rPr>
          <w:rFonts w:ascii="Georgia" w:hAnsi="Georgia"/>
          <w:iCs/>
        </w:rPr>
      </w:pPr>
    </w:p>
    <w:p w14:paraId="43C0E546" w14:textId="7924BE0D" w:rsidR="0007783A" w:rsidRPr="006F3188" w:rsidRDefault="0007783A" w:rsidP="006F3188">
      <w:pPr>
        <w:autoSpaceDE w:val="0"/>
        <w:autoSpaceDN w:val="0"/>
        <w:adjustRightInd w:val="0"/>
        <w:spacing w:line="240" w:lineRule="exact"/>
        <w:jc w:val="both"/>
        <w:rPr>
          <w:rFonts w:ascii="Georgia" w:hAnsi="Georgia"/>
          <w:iCs/>
        </w:rPr>
      </w:pPr>
    </w:p>
    <w:p w14:paraId="5896BADB" w14:textId="400D026B" w:rsidR="00F35622" w:rsidRPr="00516319" w:rsidRDefault="00F35622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 xml:space="preserve">A SIM-kártyák </w:t>
      </w:r>
      <w:proofErr w:type="spellStart"/>
      <w:r w:rsidR="00B30FB7" w:rsidRPr="00516319">
        <w:rPr>
          <w:rFonts w:ascii="Georgia" w:hAnsi="Georgia"/>
        </w:rPr>
        <w:t>notebook-ba</w:t>
      </w:r>
      <w:proofErr w:type="spellEnd"/>
      <w:r w:rsidRPr="00516319">
        <w:rPr>
          <w:rFonts w:ascii="Georgia" w:hAnsi="Georgia"/>
        </w:rPr>
        <w:t xml:space="preserve"> helyezését és esetleges cseréjét Ajánlatkérő szakemberei végzik.</w:t>
      </w:r>
    </w:p>
    <w:p w14:paraId="298B3E00" w14:textId="77777777" w:rsidR="00F35622" w:rsidRDefault="00F35622" w:rsidP="0093540B">
      <w:pPr>
        <w:tabs>
          <w:tab w:val="num" w:pos="1104"/>
        </w:tabs>
        <w:autoSpaceDE w:val="0"/>
        <w:autoSpaceDN w:val="0"/>
        <w:adjustRightInd w:val="0"/>
        <w:jc w:val="both"/>
        <w:rPr>
          <w:rFonts w:ascii="Georgia" w:hAnsi="Georgia"/>
        </w:rPr>
      </w:pPr>
    </w:p>
    <w:p w14:paraId="5A287B74" w14:textId="296139FC" w:rsidR="0007783A" w:rsidRPr="006F3188" w:rsidRDefault="0007783A" w:rsidP="0093540B">
      <w:pPr>
        <w:tabs>
          <w:tab w:val="num" w:pos="1104"/>
        </w:tabs>
        <w:autoSpaceDE w:val="0"/>
        <w:autoSpaceDN w:val="0"/>
        <w:adjustRightInd w:val="0"/>
        <w:jc w:val="both"/>
        <w:rPr>
          <w:rFonts w:ascii="Georgia" w:hAnsi="Georgia"/>
        </w:rPr>
      </w:pPr>
    </w:p>
    <w:p w14:paraId="5DD642B1" w14:textId="173313F4" w:rsidR="004D3E11" w:rsidRPr="00516319" w:rsidRDefault="004D3E11" w:rsidP="00516319">
      <w:pPr>
        <w:pStyle w:val="Listaszerbekezds"/>
        <w:numPr>
          <w:ilvl w:val="2"/>
          <w:numId w:val="14"/>
        </w:numPr>
        <w:spacing w:line="240" w:lineRule="exact"/>
        <w:ind w:left="851" w:hanging="567"/>
        <w:jc w:val="both"/>
        <w:rPr>
          <w:rFonts w:ascii="Georgia" w:hAnsi="Georgia"/>
        </w:rPr>
      </w:pPr>
      <w:r w:rsidRPr="00516319">
        <w:rPr>
          <w:rFonts w:ascii="Georgia" w:hAnsi="Georgia"/>
        </w:rPr>
        <w:t>Az előfizetési díjon felüli díjköteles szolgáltatások:</w:t>
      </w:r>
    </w:p>
    <w:p w14:paraId="7FC95F15" w14:textId="11FA413B" w:rsidR="004D3E11" w:rsidRPr="0093540B" w:rsidRDefault="006F3188" w:rsidP="006F318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exact"/>
        <w:jc w:val="both"/>
        <w:textAlignment w:val="baseline"/>
        <w:rPr>
          <w:rFonts w:ascii="Georgia" w:hAnsi="Georgia"/>
        </w:rPr>
      </w:pPr>
      <w:r>
        <w:rPr>
          <w:rFonts w:ascii="Georgia" w:hAnsi="Georgia"/>
        </w:rPr>
        <w:t>A díjtáblázatban foglaltak szerint.</w:t>
      </w:r>
    </w:p>
    <w:sectPr w:rsidR="004D3E11" w:rsidRPr="0093540B" w:rsidSect="00FA11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64B5C" w14:textId="77777777" w:rsidR="000E6412" w:rsidRDefault="000E6412" w:rsidP="00B64E97">
      <w:r>
        <w:separator/>
      </w:r>
    </w:p>
  </w:endnote>
  <w:endnote w:type="continuationSeparator" w:id="0">
    <w:p w14:paraId="54FEDDFD" w14:textId="77777777" w:rsidR="000E6412" w:rsidRDefault="000E6412" w:rsidP="00B64E97">
      <w:r>
        <w:continuationSeparator/>
      </w:r>
    </w:p>
  </w:endnote>
  <w:endnote w:type="continuationNotice" w:id="1">
    <w:p w14:paraId="5193E819" w14:textId="77777777" w:rsidR="000E6412" w:rsidRDefault="000E64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889248"/>
      <w:docPartObj>
        <w:docPartGallery w:val="Page Numbers (Bottom of Page)"/>
        <w:docPartUnique/>
      </w:docPartObj>
    </w:sdtPr>
    <w:sdtEndPr/>
    <w:sdtContent>
      <w:p w14:paraId="1B02F3C1" w14:textId="288C4E45" w:rsidR="00B64E97" w:rsidRDefault="00B64E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0E">
          <w:rPr>
            <w:noProof/>
          </w:rPr>
          <w:t>5</w:t>
        </w:r>
        <w:r>
          <w:fldChar w:fldCharType="end"/>
        </w:r>
      </w:p>
    </w:sdtContent>
  </w:sdt>
  <w:p w14:paraId="461BC62E" w14:textId="77777777" w:rsidR="00B64E97" w:rsidRDefault="00B64E9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AEA89" w14:textId="77777777" w:rsidR="000E6412" w:rsidRDefault="000E6412" w:rsidP="00B64E97">
      <w:r>
        <w:separator/>
      </w:r>
    </w:p>
  </w:footnote>
  <w:footnote w:type="continuationSeparator" w:id="0">
    <w:p w14:paraId="005A3A04" w14:textId="77777777" w:rsidR="000E6412" w:rsidRDefault="000E6412" w:rsidP="00B64E97">
      <w:r>
        <w:continuationSeparator/>
      </w:r>
    </w:p>
  </w:footnote>
  <w:footnote w:type="continuationNotice" w:id="1">
    <w:p w14:paraId="1013B7DD" w14:textId="77777777" w:rsidR="000E6412" w:rsidRDefault="000E64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071D1" w14:textId="77777777" w:rsidR="00F758F1" w:rsidRDefault="00F758F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4AEF"/>
    <w:multiLevelType w:val="hybridMultilevel"/>
    <w:tmpl w:val="CF6E517A"/>
    <w:lvl w:ilvl="0" w:tplc="040E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2C47F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0B160BB"/>
    <w:multiLevelType w:val="hybridMultilevel"/>
    <w:tmpl w:val="7DE2AF7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E5442C"/>
    <w:multiLevelType w:val="hybridMultilevel"/>
    <w:tmpl w:val="31526004"/>
    <w:lvl w:ilvl="0" w:tplc="040E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190AE0D2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cs="Courier New" w:hint="default"/>
      </w:rPr>
    </w:lvl>
    <w:lvl w:ilvl="2" w:tplc="8086F38E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41C2FEDE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43F8E64E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5" w:tplc="DCDEB45E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2BFCEA70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4A5E5F2A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8" w:tplc="6B12F554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4" w15:restartNumberingAfterBreak="0">
    <w:nsid w:val="262D3C3E"/>
    <w:multiLevelType w:val="hybridMultilevel"/>
    <w:tmpl w:val="931C4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C7126"/>
    <w:multiLevelType w:val="hybridMultilevel"/>
    <w:tmpl w:val="31A4A65C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2F104D6"/>
    <w:multiLevelType w:val="hybridMultilevel"/>
    <w:tmpl w:val="631CBE12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63C69BD"/>
    <w:multiLevelType w:val="hybridMultilevel"/>
    <w:tmpl w:val="91422A6C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25F6A75"/>
    <w:multiLevelType w:val="multilevel"/>
    <w:tmpl w:val="BAF4985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4D5749D2"/>
    <w:multiLevelType w:val="hybridMultilevel"/>
    <w:tmpl w:val="824E7A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C400C8"/>
    <w:multiLevelType w:val="hybridMultilevel"/>
    <w:tmpl w:val="281E4DB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E15A3"/>
    <w:multiLevelType w:val="multilevel"/>
    <w:tmpl w:val="6CDCC3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2" w15:restartNumberingAfterBreak="0">
    <w:nsid w:val="6C9C6366"/>
    <w:multiLevelType w:val="hybridMultilevel"/>
    <w:tmpl w:val="387C45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437FB"/>
    <w:multiLevelType w:val="hybridMultilevel"/>
    <w:tmpl w:val="C5F006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76A62"/>
    <w:multiLevelType w:val="hybridMultilevel"/>
    <w:tmpl w:val="08283BB8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2"/>
  </w:num>
  <w:num w:numId="8">
    <w:abstractNumId w:val="8"/>
  </w:num>
  <w:num w:numId="9">
    <w:abstractNumId w:val="13"/>
  </w:num>
  <w:num w:numId="10">
    <w:abstractNumId w:val="14"/>
  </w:num>
  <w:num w:numId="11">
    <w:abstractNumId w:val="4"/>
  </w:num>
  <w:num w:numId="12">
    <w:abstractNumId w:val="7"/>
  </w:num>
  <w:num w:numId="13">
    <w:abstractNumId w:val="5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22"/>
    <w:rsid w:val="00001F45"/>
    <w:rsid w:val="00025E7A"/>
    <w:rsid w:val="00060A89"/>
    <w:rsid w:val="000752F1"/>
    <w:rsid w:val="0007783A"/>
    <w:rsid w:val="00090917"/>
    <w:rsid w:val="000B5E52"/>
    <w:rsid w:val="000C5426"/>
    <w:rsid w:val="000C6DBB"/>
    <w:rsid w:val="000C6E64"/>
    <w:rsid w:val="000D53C7"/>
    <w:rsid w:val="000D732D"/>
    <w:rsid w:val="000E6412"/>
    <w:rsid w:val="001944D9"/>
    <w:rsid w:val="001E09B7"/>
    <w:rsid w:val="00210BD1"/>
    <w:rsid w:val="002214AE"/>
    <w:rsid w:val="00277FCC"/>
    <w:rsid w:val="002875EE"/>
    <w:rsid w:val="002D7F19"/>
    <w:rsid w:val="002F602B"/>
    <w:rsid w:val="00340E78"/>
    <w:rsid w:val="00357CC4"/>
    <w:rsid w:val="003647B1"/>
    <w:rsid w:val="003F39DC"/>
    <w:rsid w:val="003F6569"/>
    <w:rsid w:val="003F6CE4"/>
    <w:rsid w:val="004019DD"/>
    <w:rsid w:val="00413E2F"/>
    <w:rsid w:val="00422103"/>
    <w:rsid w:val="0044079A"/>
    <w:rsid w:val="00472D88"/>
    <w:rsid w:val="004B1819"/>
    <w:rsid w:val="004B6F26"/>
    <w:rsid w:val="004D3E11"/>
    <w:rsid w:val="004E113E"/>
    <w:rsid w:val="00516319"/>
    <w:rsid w:val="0058798B"/>
    <w:rsid w:val="005B06DE"/>
    <w:rsid w:val="005B3C37"/>
    <w:rsid w:val="005C348E"/>
    <w:rsid w:val="005E6312"/>
    <w:rsid w:val="005F3E30"/>
    <w:rsid w:val="006217BD"/>
    <w:rsid w:val="00622BB5"/>
    <w:rsid w:val="00626039"/>
    <w:rsid w:val="0068752C"/>
    <w:rsid w:val="006B1490"/>
    <w:rsid w:val="006B1FE7"/>
    <w:rsid w:val="006D288A"/>
    <w:rsid w:val="006D4737"/>
    <w:rsid w:val="006E3055"/>
    <w:rsid w:val="006E487D"/>
    <w:rsid w:val="006F3188"/>
    <w:rsid w:val="00724F9B"/>
    <w:rsid w:val="00764514"/>
    <w:rsid w:val="00765E8A"/>
    <w:rsid w:val="007D10D4"/>
    <w:rsid w:val="007F0531"/>
    <w:rsid w:val="00800D28"/>
    <w:rsid w:val="00803868"/>
    <w:rsid w:val="00807E5A"/>
    <w:rsid w:val="00882776"/>
    <w:rsid w:val="00883D69"/>
    <w:rsid w:val="00891D47"/>
    <w:rsid w:val="008B2442"/>
    <w:rsid w:val="008B6D74"/>
    <w:rsid w:val="008C0717"/>
    <w:rsid w:val="008C72CE"/>
    <w:rsid w:val="008E2BF0"/>
    <w:rsid w:val="008F2736"/>
    <w:rsid w:val="008F3682"/>
    <w:rsid w:val="0093540B"/>
    <w:rsid w:val="00992931"/>
    <w:rsid w:val="00997D80"/>
    <w:rsid w:val="009E7B36"/>
    <w:rsid w:val="00A30BDE"/>
    <w:rsid w:val="00A55CDD"/>
    <w:rsid w:val="00A57382"/>
    <w:rsid w:val="00A649A2"/>
    <w:rsid w:val="00AA642E"/>
    <w:rsid w:val="00AB05AD"/>
    <w:rsid w:val="00AB61A1"/>
    <w:rsid w:val="00AD1DFA"/>
    <w:rsid w:val="00B30FB7"/>
    <w:rsid w:val="00B64E97"/>
    <w:rsid w:val="00B80251"/>
    <w:rsid w:val="00BA58C5"/>
    <w:rsid w:val="00BB3177"/>
    <w:rsid w:val="00BC3F2D"/>
    <w:rsid w:val="00BF51FB"/>
    <w:rsid w:val="00C016AF"/>
    <w:rsid w:val="00C024B2"/>
    <w:rsid w:val="00C1139F"/>
    <w:rsid w:val="00C144BE"/>
    <w:rsid w:val="00C15361"/>
    <w:rsid w:val="00C21102"/>
    <w:rsid w:val="00C24389"/>
    <w:rsid w:val="00C6337E"/>
    <w:rsid w:val="00C66397"/>
    <w:rsid w:val="00C721D0"/>
    <w:rsid w:val="00CA2449"/>
    <w:rsid w:val="00CB1AB7"/>
    <w:rsid w:val="00CF7C88"/>
    <w:rsid w:val="00D06F9F"/>
    <w:rsid w:val="00D154DA"/>
    <w:rsid w:val="00D30EBF"/>
    <w:rsid w:val="00D56503"/>
    <w:rsid w:val="00DA3D75"/>
    <w:rsid w:val="00DB0FA9"/>
    <w:rsid w:val="00DB2771"/>
    <w:rsid w:val="00DD0BAF"/>
    <w:rsid w:val="00E33DD5"/>
    <w:rsid w:val="00E47CF2"/>
    <w:rsid w:val="00E93D25"/>
    <w:rsid w:val="00EB0E7A"/>
    <w:rsid w:val="00F024DE"/>
    <w:rsid w:val="00F335CD"/>
    <w:rsid w:val="00F35622"/>
    <w:rsid w:val="00F42D4D"/>
    <w:rsid w:val="00F45E01"/>
    <w:rsid w:val="00F758F1"/>
    <w:rsid w:val="00FA1137"/>
    <w:rsid w:val="00FD230E"/>
    <w:rsid w:val="00FD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9311B"/>
  <w15:chartTrackingRefBased/>
  <w15:docId w15:val="{1BA69DE2-F94E-47C4-BCC9-A7CF1C25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3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356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F35622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F35622"/>
    <w:pPr>
      <w:tabs>
        <w:tab w:val="left" w:pos="1134"/>
      </w:tabs>
      <w:spacing w:line="360" w:lineRule="auto"/>
      <w:ind w:right="708"/>
      <w:jc w:val="both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F3562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B61A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61A1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06F9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06F9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06F9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6F9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6F9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0386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64E9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64E9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64E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4E9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C5549-556E-4351-97E1-D0BDE5E3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1350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10644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5</cp:revision>
  <cp:lastPrinted>2018-02-07T11:41:00Z</cp:lastPrinted>
  <dcterms:created xsi:type="dcterms:W3CDTF">2018-02-14T14:29:00Z</dcterms:created>
  <dcterms:modified xsi:type="dcterms:W3CDTF">2018-02-14T14:30:00Z</dcterms:modified>
</cp:coreProperties>
</file>