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83" w:rsidRDefault="001A557E" w:rsidP="00DA3B83">
      <w:pPr>
        <w:autoSpaceDE w:val="0"/>
        <w:autoSpaceDN w:val="0"/>
        <w:adjustRightInd w:val="0"/>
        <w:spacing w:line="260" w:lineRule="exact"/>
        <w:jc w:val="righ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6</w:t>
      </w:r>
      <w:bookmarkStart w:id="0" w:name="_GoBack"/>
      <w:bookmarkEnd w:id="0"/>
      <w:r w:rsidR="00DA3B83">
        <w:rPr>
          <w:rFonts w:ascii="Georgia" w:hAnsi="Georgia"/>
          <w:sz w:val="22"/>
          <w:szCs w:val="22"/>
        </w:rPr>
        <w:t>. számú melléklet</w:t>
      </w:r>
    </w:p>
    <w:p w:rsidR="00DA3B83" w:rsidRPr="00DC438A" w:rsidRDefault="00DA3B83" w:rsidP="00DA3B83">
      <w:pPr>
        <w:autoSpaceDE w:val="0"/>
        <w:autoSpaceDN w:val="0"/>
        <w:adjustRightInd w:val="0"/>
        <w:spacing w:line="260" w:lineRule="exact"/>
        <w:jc w:val="right"/>
        <w:rPr>
          <w:rFonts w:ascii="Georgia" w:hAnsi="Georgia"/>
          <w:sz w:val="22"/>
          <w:szCs w:val="22"/>
        </w:rPr>
      </w:pPr>
    </w:p>
    <w:p w:rsidR="00DA3B83" w:rsidRPr="00DC438A" w:rsidRDefault="00DA3B83" w:rsidP="00DA3B83">
      <w:pPr>
        <w:autoSpaceDE w:val="0"/>
        <w:autoSpaceDN w:val="0"/>
        <w:adjustRightInd w:val="0"/>
        <w:jc w:val="center"/>
        <w:rPr>
          <w:rFonts w:ascii="Georgia" w:hAnsi="Georgia"/>
          <w:b/>
          <w:bCs/>
          <w:sz w:val="22"/>
          <w:szCs w:val="22"/>
        </w:rPr>
      </w:pPr>
      <w:r w:rsidRPr="00DC438A">
        <w:rPr>
          <w:rFonts w:ascii="Georgia" w:hAnsi="Georgia"/>
          <w:b/>
          <w:bCs/>
          <w:sz w:val="22"/>
          <w:szCs w:val="22"/>
        </w:rPr>
        <w:t>Az Országház, Országgyűlés Irodaháza és az országgyűlés Hivatala által használt épületek (továbbiakban: OH létesítmények) területén munkát végző külső gazdálkodó szervezetre, vállalkozóra, illetve ezek dolgozóira vonatkozó munkavédelmi, tűzvédelmi és munkarendi előírások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</w:p>
    <w:p w:rsidR="00DA3B83" w:rsidRPr="00DC438A" w:rsidRDefault="00DA3B83" w:rsidP="00DA3B8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0" w:after="240"/>
        <w:rPr>
          <w:rFonts w:ascii="Georgia" w:hAnsi="Georgia"/>
          <w:szCs w:val="22"/>
        </w:rPr>
      </w:pPr>
      <w:r w:rsidRPr="00DC438A">
        <w:rPr>
          <w:rFonts w:ascii="Georgia" w:hAnsi="Georgia"/>
          <w:szCs w:val="22"/>
        </w:rPr>
        <w:t>MUNKAVÉDELMI ELŐÍRÁSOK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fentiekben felsorolt épületek, építmények területén, illetve azokkal kapcsolatban a hatályos központi jogszabályokban, szabványokban rögzített munkavédelmi előírásokat minden tervező és kivitelező – külön felhívás nélkül is – köteles érvényre juttatni.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külső gazdálkodó szervezet, illetve a tevékenység megkezdése előtt az Országgyűlés Hivatala részéről nyilatkozattételre jogosult személy tájékoztatja az érintett munkahely, terület lehetséges veszélyeiről, a szükséges védőintézkedésekről és a vonatkozó belső előírásokról. A külső gazdálkodó szervezetek kötelesek a Hivatal belső munkavédelmi szabályozásának betartásával végezni a munkájukat.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külső gazdálkodó szervezet által igénybe vett munkaterületet – lehetőség szerint – el kell határolni, illetve meg kell jelölni. A munkaterület biztonságos állapotáról – a körülmények függvényében – az átadás előtt a Hivatalnak szerződésben illetékes alkalmazottja gondoskodik, az átadáskori állapotokat az átadási nyilatkozatban részletesen rögzíteni kell.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külső gazdálkodó szervezet csak a munkavédelmi szempontból is megfelelő gépekkel, berendezésekkel, eszközökkel, szerszámokkal és hatóságilag engedélyezett anyagokkal végezheti a tevékenységét. Amennyiben a munkavégzés hosszabb ideig tart, úgy a külső gazdálkodó szervezet által alkalmazott gépekre, berendezésekre biztosítani kell az előírt és szükség szerinti biztonságtechnikai felülvizsgálatokat, karbantartást.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külső gazdálkodó szervezet dolgozói rendelkezzenek a szerződött munkavégzéséhez szükséges szakmai, munkavédelmi ismeretekkel. A szerződött munkához kapcsolódó munkavédelmi oktatást a külső gazdálkodó szervezet köteles biztosítani az itt alkalmazott dolgozói részére. A helyi munkavédelmi problémák, szükséges ismeretek oktatásához – szükség esetén – rendelkezésre áll a Hivatal munkavédelmi szaktanácsadója.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külső gazdálkodó szervezet dolgozói is csak biztonságos munkavégzésre alkalmas állapotban végezhetik a munkájukat, illetve tartózkodhatnak az OH létesítmények területén. Az ittas vagy egyéb szempontból biztonságos munkavégzésre alkalmatlan külső gazdálkodó szervezet dolgozóit a munkaadójuknak kell a fent felsorolt építmények területéről azonnali hatállyal eltávolítaniuk.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Az épületek, építmények területén dohányozni csak a kijelölt területeken lehet.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Hivatal területén szeszes italt fogyasztani tilos.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külső gazdálkodó szervezet köteles gondoskodni az itt dolgozó, tartózkodó munkavállaló állandó felügyeletéről.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külső gazdálkodó szervezet köteles dolgozói részére biztosítani az előírt egyéni védőfelszerelést, védőitalt, valamint az elsősegélynyújtáshoz szükséges egészségügyi felszerelést és a megfelelő számú képzett elsősegélynyújtót.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Ha a Hivatal területén egyidejűleg több külső gazdálkodó szervezet dolgozik, szükség esetén a munkavégzést össze kell hangolni és a felelősségeket, eljárásokat a szerződésben rögzíteni kell. A munkák biztonságos végzésének koordinálása érdekében szükség szerint, de hetente egyszer megbeszélést kell tartaniuk.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külső gazdálkodó szervezet a felsorolt épületekben lévő munkahelyén naponta össze kell, takarítania az esetlegesen összegyűlt törmeléket, bontott anyagokat és ezeket a szerződésben meghatározott időszakonként és az ott meghatározott helyre kell szállítania.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 xml:space="preserve">Az ideiglenes használatra átadott szociális létesítmények rendben tartásáról, takarításáról az </w:t>
      </w:r>
      <w:r w:rsidRPr="00DC438A">
        <w:rPr>
          <w:rFonts w:ascii="Georgia" w:hAnsi="Georgia"/>
          <w:sz w:val="22"/>
          <w:szCs w:val="22"/>
        </w:rPr>
        <w:lastRenderedPageBreak/>
        <w:t>igénybe vevő gazdálkodó szervezet köteles gondoskodni, a nevezett helyiségeket a szerződéses munka befejezésekor olyan állapotban köteles visszaadni, ahogy azt jegyzőkönyvileg átvette.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Vészhelyzetben, életveszélyes hiba vagy mulasztás esetén a Hivatal Közszolgálati Főosztály vezetője, a Műszaki Főosztály vezetője, illetve az általa megbízott képviselőik jogosultak a külső munkavállalók munkavégzését leállítani, a szükséges intézkedéseket megtenni, valamint a vészhelyzet után a munkavégzés folytatását engedélyezni.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Amennyiben az OH létesítmények területén a külső gazdálkodó szervezet dolgozója, vagy dolgozói munkabalesetet, foglalkozási megbetegedést szenvednek, úgy a külső gazdálkodó szervezet a központi rendeletekben előírt jelentési kötelezettség teljesítésén túl azonnal értesítenie kell az Országgyűlési Hivatal munkavédelmi előadóját vagy akadályoztatása esetén a Közszolgálati Főosztály vezetőjét (Telefon: 441-6071).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DC438A">
        <w:rPr>
          <w:rFonts w:ascii="Georgia" w:hAnsi="Georgia"/>
          <w:sz w:val="22"/>
          <w:szCs w:val="22"/>
        </w:rPr>
        <w:t>A külső gazdálkodó szervezet dolgozói mindkét épületben csak a munka végzéséhez, illetve az ezzel kapcsolatos tevékenységhez (pl. büfé igénybevétele) szükséges útvonalakon közlekedhetnek, illetve szükséges területeken tartózkodhatnak.</w:t>
      </w:r>
    </w:p>
    <w:p w:rsidR="00DA3B83" w:rsidRPr="00DC438A" w:rsidRDefault="00DA3B83" w:rsidP="00DA3B8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</w:p>
    <w:p w:rsidR="00DA3B83" w:rsidRPr="00DC438A" w:rsidRDefault="00DA3B83" w:rsidP="00DA3B8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0" w:after="160" w:line="259" w:lineRule="auto"/>
        <w:rPr>
          <w:rFonts w:ascii="Georgia" w:hAnsi="Georgia"/>
          <w:bCs/>
          <w:szCs w:val="22"/>
        </w:rPr>
      </w:pPr>
      <w:r w:rsidRPr="00DC438A">
        <w:rPr>
          <w:rFonts w:ascii="Georgia" w:hAnsi="Georgia"/>
          <w:bCs/>
          <w:szCs w:val="22"/>
        </w:rPr>
        <w:t>TŰZVÉDELMI ELŐÍRÁSOK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Az 1996. évi XXXI. törvény minden magyar állampolgár, illetve a Magyarország területén tartózkodó magánszemélyre nézve kötelez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vé teszi, 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 vagy közvetlen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 jelentését és 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zoltásban - ellenszolgáltatás nélkül - életkoruk, egészségi, fizikai állapotuk alapján elvárható - szükség szerinti - személyes részvételt. Az érintett épületek területén a tűzvédelem - megel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és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zeseti jelleggel - a hely jelent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sége miatt kiemelten fontos feladata minden egyes ott tartózkodó személynek.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Az OH létesítmények </w:t>
      </w:r>
      <w:r w:rsidRPr="00DC438A">
        <w:rPr>
          <w:rFonts w:ascii="Georgia" w:eastAsia="Calibri" w:hAnsi="Georgia"/>
          <w:bCs/>
          <w:sz w:val="22"/>
          <w:szCs w:val="22"/>
          <w:lang w:eastAsia="en-US"/>
        </w:rPr>
        <w:t xml:space="preserve">területén, </w:t>
      </w:r>
      <w:r w:rsidRPr="00DC438A">
        <w:rPr>
          <w:rFonts w:ascii="Georgia" w:eastAsia="Calibri" w:hAnsi="Georgia"/>
          <w:sz w:val="22"/>
          <w:szCs w:val="22"/>
          <w:lang w:eastAsia="en-US"/>
        </w:rPr>
        <w:t>illetve azokkal kapcsolatban a hatályos központi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jogszabályok, szabványok 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írásait minden gazdálkodó szervezet köteles betartani, alkalmazni.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szerz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déses munka megkezdése 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tti munkaterület átadás-átvételt írásban kell rögzíteni.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Annak érdekében, hogy a küls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gazdálkodó szervezet, vállalkozó megfelelő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intézkedéseket alakíthasson ki, biztosítani kell részére az érintett helyiségek kockázati  osztályba sorolását tartalmazó dokumentumot vagy annak szükséges írásos kivonatát. Természetesen a munka helyszínének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zveszélyességi osztálya mellett meghatározó szerepe van a küls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gazdálkodó szervezet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 </w:t>
      </w:r>
      <w:r w:rsidRPr="00DC438A">
        <w:rPr>
          <w:rFonts w:ascii="Georgia" w:eastAsia="Calibri" w:hAnsi="Georgia"/>
          <w:sz w:val="22"/>
          <w:szCs w:val="22"/>
          <w:lang w:eastAsia="en-US"/>
        </w:rPr>
        <w:t>által felhasznált anyagok, technológiák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zveszélyességének is. A 22/2009. (VII.23.) ÖM rendelet által 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írt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megfelelőségi tanúsítvány beszerzésér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l - amennyiben az 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őí</w:t>
      </w:r>
      <w:r w:rsidRPr="00DC438A">
        <w:rPr>
          <w:rFonts w:ascii="Georgia" w:eastAsia="Calibri" w:hAnsi="Georgia"/>
          <w:sz w:val="22"/>
          <w:szCs w:val="22"/>
          <w:lang w:eastAsia="en-US"/>
        </w:rPr>
        <w:t>rt - a küls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 gazdálkodó szervezet köteles gondoskodni az általa felhasznált és alkalmazott új építési anyag, építési mód,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z- vagy robbanásveszélyes készülék, gép, berendezés esetén.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Küls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 gazdálkodó szervezet az adott munkaterületen vagy munkára csak olyan dolgozót alkalmazhat, aki rendelkezik a technológiára, munkatevékenységre vonatkozó érvényes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oktatással, illetve ismeretekkel és amennyiben 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írt, 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szakvizsgával is.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szerz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désbe foglalt munkavégzéshez szükséges mozgatható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felszerelések, eszközök biztosítása a küls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 gazdálkodó szervezet feladata. Hosszabb ideig tartó munkavégzés esetén gondoskodnia kell 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felszerelések, eszközök 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írt felülvizsgálatáról, karbantartásáról is. Amennyiben 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felszerelést, eszközt az Országgy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lés Hivatala biztosítja, úgy ezt a szerz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désben külön rögzíteni kell. Az épületben dohányozni csak a kijelölt területeken szabad! Ég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cigarettát, gyufát tilos olyan helyre tenni, illetve dobni, ahol tüzet okozhat!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 munkaterületen a küls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 gazdálkodó szervezet köteles fokozottan ellenőrizni, hogy dolgozói betartják-e a hatályos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írásokat, dohányzással kapcsolatos szabályokat.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lastRenderedPageBreak/>
        <w:t>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 tevékenységet csak a Hivatal kijelölt munkatársai által ellenjegyzett, alábbi „Alkalomszerű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 tevékenység feltételei” nyilatkozat birtokában végezhetnek, illetve végeztethetnek küls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 gazdálkodó szervezetek is. 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Munkát elrendelő szerv, személy................................................................................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ALKALOMSZERŰ TŰZVESZÉLYES TEVÉKENYSÉG FELTÉTELEI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munkavégzés helye:..................................................................................................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munka végzés ideje: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201....év...................................hó...................nap..................órától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201 ...év.................................  hó................... nap..................óráig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A munkát végzők neve: </w:t>
      </w:r>
      <w:r w:rsidRPr="00DC438A">
        <w:rPr>
          <w:rFonts w:ascii="Georgia" w:eastAsia="Calibri" w:hAnsi="Georgia"/>
          <w:sz w:val="22"/>
          <w:szCs w:val="22"/>
          <w:lang w:eastAsia="en-US"/>
        </w:rPr>
        <w:tab/>
        <w:t>……………………………………………………………………………………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beosztása:</w:t>
      </w:r>
      <w:r w:rsidRPr="00DC438A">
        <w:rPr>
          <w:rFonts w:ascii="Georgia" w:eastAsia="Calibri" w:hAnsi="Georgia"/>
          <w:sz w:val="22"/>
          <w:szCs w:val="22"/>
          <w:lang w:eastAsia="en-US"/>
        </w:rPr>
        <w:tab/>
      </w:r>
      <w:r w:rsidRPr="00DC438A">
        <w:rPr>
          <w:rFonts w:ascii="Georgia" w:eastAsia="Calibri" w:hAnsi="Georgia"/>
          <w:sz w:val="22"/>
          <w:szCs w:val="22"/>
          <w:lang w:eastAsia="en-US"/>
        </w:rPr>
        <w:tab/>
      </w:r>
      <w:r w:rsidRPr="00DC438A">
        <w:rPr>
          <w:rFonts w:ascii="Georgia" w:eastAsia="Calibri" w:hAnsi="Georgia"/>
          <w:sz w:val="22"/>
          <w:szCs w:val="22"/>
          <w:lang w:eastAsia="en-US"/>
        </w:rPr>
        <w:tab/>
        <w:t>……………………………………………………………………………………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tűzv. szakvizsga biz. szám: ……………………………………………………………………………………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vagy oktatási naplószám: </w:t>
      </w:r>
      <w:r w:rsidRPr="00DC438A">
        <w:rPr>
          <w:rFonts w:ascii="Georgia" w:eastAsia="Calibri" w:hAnsi="Georgia"/>
          <w:sz w:val="22"/>
          <w:szCs w:val="22"/>
          <w:lang w:eastAsia="en-US"/>
        </w:rPr>
        <w:tab/>
        <w:t>……………………………………………………………………………………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A tevékenység leírása: </w:t>
      </w:r>
      <w:r w:rsidRPr="00DC438A">
        <w:rPr>
          <w:rFonts w:ascii="Georgia" w:eastAsia="Calibri" w:hAnsi="Georgia"/>
          <w:sz w:val="22"/>
          <w:szCs w:val="22"/>
          <w:lang w:eastAsia="en-US"/>
        </w:rPr>
        <w:tab/>
        <w:t>……………………………………………………………………………………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............................................................................................................................................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A munka tűzveszélyes környezetben történik? (megfelelő aláhúzandó) NEM, ha IGEN akkor a felügyeletet biztosító személyek neve, beosztása, feladata: 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............................................................................................................................................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Az alkalomszerű tűzveszélyes tevékenységet a 201…….év….……………hó ….. napján megtartott helyszíni felmérés alapján, a nyomtatvány hátoldalán lévő általános és az alábbi eseti előírások végrehajtása, illetve betartása mellett szabad végezni: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............................................................................................................................................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…………………………………………………………………………………………………………………………..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___________________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munkát elrendelő aláírása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Minden tűzveszélyes és, vagy porral, füsttel, gőzzel járó tevékenységet, a munkavégzés megkezdése </w:t>
      </w:r>
      <w:r w:rsidRPr="00DC438A">
        <w:rPr>
          <w:rFonts w:ascii="Georgia" w:eastAsia="Calibri" w:hAnsi="Georgia"/>
          <w:sz w:val="22"/>
          <w:szCs w:val="22"/>
          <w:lang w:eastAsia="en-US"/>
        </w:rPr>
        <w:lastRenderedPageBreak/>
        <w:t>előtt be kell jelenteni az Országgyűlési Őrség Tűzbiztonsági Osztályán (XV. udvarban személyesen) vagy a 4115 – ös telefonszámon.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munkavégzés helyén a vonatkozó jogszabályi előírásban szereplő eszközökön túl az alábbi tűzoltó felszereléseket, tűzoltó készülékeket kell készenlétbe helyezni: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……………………………………………………………………………………………………………………….....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…………………………………………………………………………………………………………………………..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……………………………….,201…….év………hó……….nap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________________________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ab/>
        <w:t>Tűzbiztonsági Osztály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ab/>
        <w:t xml:space="preserve">    képviseletében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A feltételekben felsorolt előírásokat az alábbi - a helyi sajátosságoknak megfelelő - tűzvédelmi előírásokkal </w:t>
      </w:r>
      <w:r w:rsidRPr="00DC438A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egészítem ki: </w:t>
      </w:r>
      <w:r w:rsidRPr="00DC438A">
        <w:rPr>
          <w:rFonts w:ascii="Georgia" w:eastAsia="Calibri" w:hAnsi="Georgia"/>
          <w:sz w:val="22"/>
          <w:szCs w:val="22"/>
          <w:lang w:eastAsia="en-US"/>
        </w:rPr>
        <w:t>(Ha a munkát külső szerv, vagy személy végzi.)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............................................................................................................................................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…………………………………………………………………………………………………………………………..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...........................,  201....... év .........hó .........nap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_________________________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létesítmény vezetője, megbízottja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A feltételekben felsorolt előírásokat </w:t>
      </w:r>
      <w:r w:rsidRPr="00DC438A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tudomásul veszem </w:t>
      </w: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és azok betartásáért büntetőjogilag </w:t>
      </w:r>
      <w:r w:rsidRPr="00DC438A">
        <w:rPr>
          <w:rFonts w:ascii="Georgia" w:eastAsia="Calibri" w:hAnsi="Georgia"/>
          <w:b/>
          <w:sz w:val="22"/>
          <w:szCs w:val="22"/>
          <w:lang w:eastAsia="en-US"/>
        </w:rPr>
        <w:t xml:space="preserve">felelősséget </w:t>
      </w:r>
      <w:r w:rsidRPr="00DC438A">
        <w:rPr>
          <w:rFonts w:ascii="Georgia" w:eastAsia="Calibri" w:hAnsi="Georgia"/>
          <w:b/>
          <w:bCs/>
          <w:sz w:val="22"/>
          <w:szCs w:val="22"/>
          <w:lang w:eastAsia="en-US"/>
        </w:rPr>
        <w:t>vállalok: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_________________________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        munkát végző aláírása</w:t>
      </w:r>
    </w:p>
    <w:p w:rsidR="00DA3B83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775488" w:rsidRPr="00DC438A" w:rsidRDefault="00775488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center"/>
        <w:rPr>
          <w:rFonts w:ascii="Georgia" w:eastAsia="Calibri" w:hAnsi="Georgia"/>
          <w:b/>
          <w:bCs/>
          <w:sz w:val="22"/>
          <w:szCs w:val="22"/>
          <w:lang w:eastAsia="en-US"/>
        </w:rPr>
      </w:pPr>
      <w:r w:rsidRPr="00DC438A">
        <w:rPr>
          <w:rFonts w:ascii="Georgia" w:eastAsia="Calibri" w:hAnsi="Georgia"/>
          <w:b/>
          <w:bCs/>
          <w:sz w:val="22"/>
          <w:szCs w:val="22"/>
          <w:lang w:eastAsia="en-US"/>
        </w:rPr>
        <w:lastRenderedPageBreak/>
        <w:t>ALKALOMSZER</w:t>
      </w:r>
      <w:r w:rsidRPr="00DC438A">
        <w:rPr>
          <w:rFonts w:ascii="Georgia" w:eastAsia="TimesNewRoman,Bold" w:hAnsi="Georgia"/>
          <w:b/>
          <w:bCs/>
          <w:sz w:val="22"/>
          <w:szCs w:val="22"/>
          <w:lang w:eastAsia="en-US"/>
        </w:rPr>
        <w:t xml:space="preserve">Ű </w:t>
      </w:r>
      <w:r w:rsidRPr="00DC438A">
        <w:rPr>
          <w:rFonts w:ascii="Georgia" w:eastAsia="Calibri" w:hAnsi="Georgia"/>
          <w:b/>
          <w:bCs/>
          <w:sz w:val="22"/>
          <w:szCs w:val="22"/>
          <w:lang w:eastAsia="en-US"/>
        </w:rPr>
        <w:t>T</w:t>
      </w:r>
      <w:r w:rsidRPr="00DC438A">
        <w:rPr>
          <w:rFonts w:ascii="Georgia" w:eastAsia="TimesNewRoman,Bold" w:hAnsi="Georgia"/>
          <w:b/>
          <w:bCs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b/>
          <w:bCs/>
          <w:sz w:val="22"/>
          <w:szCs w:val="22"/>
          <w:lang w:eastAsia="en-US"/>
        </w:rPr>
        <w:t>ZVESZÉLYES TEVÉKENYSÉG FELTÉTELEI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center"/>
        <w:rPr>
          <w:rFonts w:ascii="Georgia" w:eastAsia="Calibri" w:hAnsi="Georgia"/>
          <w:b/>
          <w:bCs/>
          <w:sz w:val="22"/>
          <w:szCs w:val="22"/>
          <w:lang w:eastAsia="en-US"/>
        </w:rPr>
      </w:pPr>
      <w:r w:rsidRPr="00DC438A">
        <w:rPr>
          <w:rFonts w:ascii="Georgia" w:eastAsia="Calibri" w:hAnsi="Georgia"/>
          <w:b/>
          <w:bCs/>
          <w:sz w:val="22"/>
          <w:szCs w:val="22"/>
          <w:lang w:eastAsia="en-US"/>
        </w:rPr>
        <w:t>ÁLTALÁNOS T</w:t>
      </w:r>
      <w:r w:rsidRPr="00DC438A">
        <w:rPr>
          <w:rFonts w:ascii="Georgia" w:eastAsia="TimesNewRoman,Bold" w:hAnsi="Georgia"/>
          <w:b/>
          <w:bCs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b/>
          <w:bCs/>
          <w:sz w:val="22"/>
          <w:szCs w:val="22"/>
          <w:lang w:eastAsia="en-US"/>
        </w:rPr>
        <w:t>ZVÉDELMI EL</w:t>
      </w:r>
      <w:r w:rsidRPr="00DC438A">
        <w:rPr>
          <w:rFonts w:ascii="Georgia" w:eastAsia="TimesNewRoman,Bold" w:hAnsi="Georgia"/>
          <w:b/>
          <w:bCs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b/>
          <w:bCs/>
          <w:sz w:val="22"/>
          <w:szCs w:val="22"/>
          <w:lang w:eastAsia="en-US"/>
        </w:rPr>
        <w:t>ÍRÁSAI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munkát tilos megkezdeni mindaddig, amíg 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z- vagy robbanásveszélyt el nem hárították.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hegeszt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knek és egyéb nyílt lánggal járó munkát végz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knek a tevékenység végzéséhez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szakvizsgával kell rendelkezni. Egyéb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 tevékenységet 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szabályokra, 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írásokra kioktatott személy végezhet.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 munkavégzés 5 méteres környezetéb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l az éghet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anyagokat el kell távolítani. Ha ez nem lehetséges, akkor:</w:t>
      </w:r>
    </w:p>
    <w:p w:rsidR="00DA3B83" w:rsidRPr="00DC438A" w:rsidRDefault="00DA3B83" w:rsidP="00DA3B83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0" w:after="160" w:line="259" w:lineRule="auto"/>
        <w:rPr>
          <w:rFonts w:ascii="Georgia" w:hAnsi="Georgia"/>
          <w:szCs w:val="22"/>
        </w:rPr>
      </w:pPr>
      <w:r w:rsidRPr="00DC438A">
        <w:rPr>
          <w:rFonts w:ascii="Georgia" w:hAnsi="Georgia"/>
          <w:szCs w:val="22"/>
        </w:rPr>
        <w:t>Hősugárzás ellen az éghet</w:t>
      </w:r>
      <w:r w:rsidRPr="00DC438A">
        <w:rPr>
          <w:rFonts w:ascii="Georgia" w:eastAsia="TimesNewRoman" w:hAnsi="Georgia"/>
          <w:szCs w:val="22"/>
        </w:rPr>
        <w:t xml:space="preserve">ő </w:t>
      </w:r>
      <w:r w:rsidRPr="00DC438A">
        <w:rPr>
          <w:rFonts w:ascii="Georgia" w:hAnsi="Georgia"/>
          <w:szCs w:val="22"/>
        </w:rPr>
        <w:t>anyagot nem éghet</w:t>
      </w:r>
      <w:r w:rsidRPr="00DC438A">
        <w:rPr>
          <w:rFonts w:ascii="Georgia" w:eastAsia="TimesNewRoman" w:hAnsi="Georgia"/>
          <w:szCs w:val="22"/>
        </w:rPr>
        <w:t>ő</w:t>
      </w:r>
      <w:r w:rsidRPr="00DC438A">
        <w:rPr>
          <w:rFonts w:ascii="Georgia" w:hAnsi="Georgia"/>
          <w:szCs w:val="22"/>
        </w:rPr>
        <w:t>, jó szigetel</w:t>
      </w:r>
      <w:r w:rsidRPr="00DC438A">
        <w:rPr>
          <w:rFonts w:ascii="Georgia" w:eastAsia="TimesNewRoman" w:hAnsi="Georgia"/>
          <w:szCs w:val="22"/>
        </w:rPr>
        <w:t xml:space="preserve">ő </w:t>
      </w:r>
      <w:r w:rsidRPr="00DC438A">
        <w:rPr>
          <w:rFonts w:ascii="Georgia" w:hAnsi="Georgia"/>
          <w:szCs w:val="22"/>
        </w:rPr>
        <w:t>anyaggal kell elhatárolni, letakarni,</w:t>
      </w:r>
    </w:p>
    <w:p w:rsidR="00DA3B83" w:rsidRPr="00DC438A" w:rsidRDefault="00DA3B83" w:rsidP="00DA3B83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0" w:after="160" w:line="259" w:lineRule="auto"/>
        <w:rPr>
          <w:rFonts w:ascii="Georgia" w:hAnsi="Georgia"/>
          <w:szCs w:val="22"/>
        </w:rPr>
      </w:pPr>
      <w:r w:rsidRPr="00DC438A">
        <w:rPr>
          <w:rFonts w:ascii="Georgia" w:hAnsi="Georgia"/>
          <w:szCs w:val="22"/>
        </w:rPr>
        <w:t>Izzó anyagok szétszóródásakor az éghet</w:t>
      </w:r>
      <w:r w:rsidRPr="00DC438A">
        <w:rPr>
          <w:rFonts w:ascii="Georgia" w:eastAsia="TimesNewRoman" w:hAnsi="Georgia"/>
          <w:szCs w:val="22"/>
        </w:rPr>
        <w:t xml:space="preserve">ő </w:t>
      </w:r>
      <w:r w:rsidRPr="00DC438A">
        <w:rPr>
          <w:rFonts w:ascii="Georgia" w:hAnsi="Georgia"/>
          <w:szCs w:val="22"/>
        </w:rPr>
        <w:t>anyagok p1. vizes ponyvával való letakarása, a veszélyeztetett környezet vízzel való fellocsolása, stb.</w:t>
      </w:r>
    </w:p>
    <w:p w:rsidR="00DA3B83" w:rsidRPr="00DC438A" w:rsidRDefault="00DA3B83" w:rsidP="00DA3B83">
      <w:pPr>
        <w:widowControl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Az alkalomszer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ű </w:t>
      </w:r>
      <w:r w:rsidRPr="00DC438A">
        <w:rPr>
          <w:rFonts w:ascii="Georgia" w:eastAsia="Calibri" w:hAnsi="Georgia"/>
          <w:sz w:val="22"/>
          <w:szCs w:val="22"/>
          <w:lang w:eastAsia="en-US"/>
        </w:rPr>
        <w:t>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 tevékenység végzésénél a környezetben dolgozó személyeket is figyelmeztetni kell a tevékenység végzése alatti fokozottabb óvatosságra.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 tevékenység befejezése után a munkavégz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a helyszín és annak környezetét tűzvédelmi szempontból köteles átvizsgálni és minden olyan körülményt megszüntetni, ami tüzet okozhat (p1.: izzó parázs, felmelegedett anyag leh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tése, stb.).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Ellen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rzés esetén a tevékenység feltételeit meghatározó iratokat fel kell mutatni.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Ha a tevékenység körzetében födémáttörés van, úgy a nyílásokat le kell fedni és az alsó – esetlegesen fels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- szintet át kell vizsgálni, hogy nincs-e tüzet okozható körülmény. A munka befejezésekor a szinteket át kell vizsgálni.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hegesztéshez használt palackokat úgy kell elhelyezni, hogy az áramkör részévé ne válhassanak.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palackokat a f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testt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l, a hegesztés és lángvágás, stb. helyét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l olyan távolságra kell elhelyezni, hogy az ne melegedhessen fel.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TimesNewRoman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Az engedélyt az Országgyűlés Hivatala, megfelel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műszaki </w:t>
      </w:r>
      <w:r w:rsidRPr="00DC438A">
        <w:rPr>
          <w:rFonts w:ascii="Georgia" w:eastAsia="Calibri" w:hAnsi="Georgia"/>
          <w:sz w:val="22"/>
          <w:szCs w:val="22"/>
          <w:lang w:eastAsia="en-US"/>
        </w:rPr>
        <w:t>ügyintéz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>jével és az Országgyűlési Őrség Tűzbiztonsági Osztályával is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 </w:t>
      </w:r>
      <w:r w:rsidRPr="00DC438A">
        <w:rPr>
          <w:rFonts w:ascii="Georgia" w:eastAsia="Calibri" w:hAnsi="Georgia"/>
          <w:sz w:val="22"/>
          <w:szCs w:val="22"/>
          <w:lang w:eastAsia="en-US"/>
        </w:rPr>
        <w:t>láttamoztatni kell, akik az okmányt – szükség esetén – kiegészíthetik.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 tevékenység befejezése után a munkát végz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a munka helyszínét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szempontból köteles átvizsgálni és esetleges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 keletkezését meggátolni.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Az OH létesítményekben végzett munkák esetén 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zveszélyes tevékenység megkezdését és befejezését az Országgyűlési Őrség Tűzbiztonsági Osztályánál is be kell jelenteni.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lastRenderedPageBreak/>
        <w:t>A gazdálkodó szervezetnek a munkát úgy kell megszerveznie, hogy menekülési útvonalakat még átmenetileg se torlaszoljanak el.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Amennyiben a küls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 gazdálkodó szervezet munkájához Robbanásveszélyes osztályba sorolt anyagot használ fel, illetve tárol a helyszínen, úgy ehhez kérje ki az Országgyűlési Őrség Tűzbiztonsági Osztály szolgálatparancsnokának véleményét (pl. fapadló lakkozása stb.).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napi munka végeztével a küls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ő</w:t>
      </w:r>
      <w:r w:rsidRPr="00DC438A">
        <w:rPr>
          <w:rFonts w:ascii="Georgia" w:eastAsia="Calibri" w:hAnsi="Georgia"/>
          <w:sz w:val="22"/>
          <w:szCs w:val="22"/>
          <w:lang w:eastAsia="en-US"/>
        </w:rPr>
        <w:t xml:space="preserve"> gazdálkodó szervezetnek munkahelyét csak úgy szabad elhagynia, hogy a balesetet,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zesetet okozható veszélyforrásokat megszüntette, elzárta (pl. feszültség mentesíteni kell az elektromos berendezéseket; izzó, parázsló anyag nem maradhat; magasban olyan anyagot nem hagyhat, amelyet esetleges szélvihar lesodorja és balesetet okozzon).</w:t>
      </w:r>
    </w:p>
    <w:p w:rsidR="00DA3B83" w:rsidRPr="00DC438A" w:rsidRDefault="00DA3B83" w:rsidP="00DA3B83">
      <w:pPr>
        <w:autoSpaceDE w:val="0"/>
        <w:autoSpaceDN w:val="0"/>
        <w:adjustRightInd w:val="0"/>
        <w:spacing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Káros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 vagy közvetlen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zveszély észlelése esetén a jelzést a következ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módon kell megtenni:</w:t>
      </w:r>
    </w:p>
    <w:p w:rsidR="00DA3B83" w:rsidRPr="00DC438A" w:rsidRDefault="00DA3B83" w:rsidP="00DA3B83">
      <w:pPr>
        <w:autoSpaceDE w:val="0"/>
        <w:autoSpaceDN w:val="0"/>
        <w:adjustRightInd w:val="0"/>
        <w:spacing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2"/>
        </w:numPr>
        <w:autoSpaceDE w:val="0"/>
        <w:autoSpaceDN w:val="0"/>
        <w:adjustRightInd w:val="0"/>
        <w:spacing w:after="12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az Országházban: Országgyűlési Őrség Tűzbiztonsági Osztályán személyesen illetve a 4115-ös vagy 4230-as házi telefonszámon, vagy a legközelebbi kézi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zjelz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 xml:space="preserve">ő </w:t>
      </w:r>
      <w:r w:rsidRPr="00DC438A">
        <w:rPr>
          <w:rFonts w:ascii="Georgia" w:eastAsia="Calibri" w:hAnsi="Georgia"/>
          <w:sz w:val="22"/>
          <w:szCs w:val="22"/>
          <w:lang w:eastAsia="en-US"/>
        </w:rPr>
        <w:t>üvegének betörésével.</w:t>
      </w:r>
    </w:p>
    <w:p w:rsidR="00DA3B83" w:rsidRPr="00DC438A" w:rsidRDefault="00DA3B83" w:rsidP="00DA3B83">
      <w:pPr>
        <w:autoSpaceDE w:val="0"/>
        <w:autoSpaceDN w:val="0"/>
        <w:adjustRightInd w:val="0"/>
        <w:spacing w:after="120" w:line="259" w:lineRule="auto"/>
        <w:ind w:left="720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Irodaházban: Az Országgyűlési Őrség földszinti és félemeleti szolgálati helyein személyesen, vagy a 6119 telefonszámon.</w:t>
      </w:r>
    </w:p>
    <w:p w:rsidR="00DA3B83" w:rsidRPr="00DC438A" w:rsidRDefault="00DA3B83" w:rsidP="00DA3B83">
      <w:pPr>
        <w:autoSpaceDE w:val="0"/>
        <w:autoSpaceDN w:val="0"/>
        <w:adjustRightInd w:val="0"/>
        <w:spacing w:after="160" w:line="259" w:lineRule="auto"/>
        <w:ind w:left="720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Hargita téri épületben az épület gondnokának helyben, avagy a 112-es telefonszámon.</w:t>
      </w:r>
    </w:p>
    <w:p w:rsidR="00DA3B83" w:rsidRPr="00DC438A" w:rsidRDefault="00DA3B83" w:rsidP="00DA3B83">
      <w:pPr>
        <w:pStyle w:val="Listaszerbekezds"/>
        <w:rPr>
          <w:rFonts w:ascii="Georgia" w:hAnsi="Georgia"/>
          <w:szCs w:val="22"/>
        </w:rPr>
      </w:pPr>
    </w:p>
    <w:p w:rsidR="00DA3B83" w:rsidRPr="00DC438A" w:rsidRDefault="00DA3B83" w:rsidP="00DA3B83">
      <w:pPr>
        <w:autoSpaceDE w:val="0"/>
        <w:autoSpaceDN w:val="0"/>
        <w:adjustRightInd w:val="0"/>
        <w:spacing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zjelzéshez a Hivatal munkatársai segítségét is lehet kérni, akik kötelesek a jelzést venni, és a Hivatal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zvédelmi Szabályzata és T</w:t>
      </w:r>
      <w:r w:rsidRPr="00DC438A">
        <w:rPr>
          <w:rFonts w:ascii="Georgia" w:eastAsia="TimesNewRoman" w:hAnsi="Georgia"/>
          <w:sz w:val="22"/>
          <w:szCs w:val="22"/>
          <w:lang w:eastAsia="en-US"/>
        </w:rPr>
        <w:t>ű</w:t>
      </w:r>
      <w:r w:rsidRPr="00DC438A">
        <w:rPr>
          <w:rFonts w:ascii="Georgia" w:eastAsia="Calibri" w:hAnsi="Georgia"/>
          <w:sz w:val="22"/>
          <w:szCs w:val="22"/>
          <w:lang w:eastAsia="en-US"/>
        </w:rPr>
        <w:t>zriadó terve szerint eljárni.</w:t>
      </w:r>
    </w:p>
    <w:p w:rsidR="00DA3B83" w:rsidRPr="00DC438A" w:rsidRDefault="00DA3B83" w:rsidP="00DA3B83">
      <w:pPr>
        <w:autoSpaceDE w:val="0"/>
        <w:autoSpaceDN w:val="0"/>
        <w:adjustRightInd w:val="0"/>
        <w:spacing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DC438A">
        <w:rPr>
          <w:rFonts w:ascii="Georgia" w:eastAsia="Calibri" w:hAnsi="Georgia"/>
          <w:sz w:val="22"/>
          <w:szCs w:val="22"/>
          <w:lang w:eastAsia="en-US"/>
        </w:rPr>
        <w:t>A munkavégzéssel érintett területek kockázati osztályba sorolását az organizációs bejáráson kapják meg a vállalkozók.</w:t>
      </w:r>
    </w:p>
    <w:p w:rsidR="00DA3B83" w:rsidRPr="00DC438A" w:rsidRDefault="00DA3B83" w:rsidP="00DA3B83">
      <w:pPr>
        <w:autoSpaceDE w:val="0"/>
        <w:autoSpaceDN w:val="0"/>
        <w:adjustRightInd w:val="0"/>
        <w:spacing w:line="259" w:lineRule="auto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DA3B83" w:rsidRPr="00DC438A" w:rsidRDefault="00DA3B83" w:rsidP="00DA3B83">
      <w:pPr>
        <w:pStyle w:val="Szvegtrzs2"/>
        <w:numPr>
          <w:ilvl w:val="0"/>
          <w:numId w:val="1"/>
        </w:numPr>
        <w:shd w:val="clear" w:color="auto" w:fill="auto"/>
        <w:spacing w:after="240" w:line="297" w:lineRule="exact"/>
        <w:ind w:right="60"/>
        <w:jc w:val="both"/>
        <w:rPr>
          <w:rFonts w:ascii="Georgia" w:hAnsi="Georgia"/>
        </w:rPr>
      </w:pPr>
      <w:r w:rsidRPr="00DC438A">
        <w:rPr>
          <w:rFonts w:ascii="Georgia" w:hAnsi="Georgia"/>
        </w:rPr>
        <w:t>MUNKARENDI ELŐÍRÁSOK</w:t>
      </w:r>
    </w:p>
    <w:p w:rsidR="00DA3B83" w:rsidRPr="00DC438A" w:rsidRDefault="00DA3B83" w:rsidP="00DA3B83">
      <w:pPr>
        <w:pStyle w:val="Szvegtrzs2"/>
        <w:shd w:val="clear" w:color="auto" w:fill="auto"/>
        <w:spacing w:after="240" w:line="240" w:lineRule="auto"/>
        <w:ind w:left="40" w:right="6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>Az Országházi létesítményekben munkát végző külső gazdálkodó szervezetek itteni munkarendjüket úgy határozzák meg, hogy a munka-kezdési és befejezési időpontjuk - hétköznap - reggel 6.30 óra és 16.30 óra közé essen az átöltözési idővel együtt. Az általuk alkalmazott munkaidőt kötelesek közölni szerződéskötéskor.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>Indokolt esetben, ha az általunk közölt időpontokon kívül eső időszakban kell munkát végezniük, úgy ezt csak a Műszaki Főosztályhoz (továbbiakban: M.F.) tartozó osztályok által biztosított külön engedéllyel tehetik.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/>
        </w:rPr>
      </w:pPr>
    </w:p>
    <w:p w:rsidR="00DA3B83" w:rsidRPr="00DC438A" w:rsidRDefault="00DA3B83" w:rsidP="00DA3B83">
      <w:pPr>
        <w:pStyle w:val="Szvegtrzs2"/>
        <w:shd w:val="clear" w:color="auto" w:fill="auto"/>
        <w:spacing w:after="0" w:line="240" w:lineRule="auto"/>
        <w:ind w:left="4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>Az épületekbe belépni és bent tartózkodni csak érvényes belépővel lehet.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40" w:lineRule="auto"/>
        <w:ind w:left="40" w:firstLine="0"/>
        <w:jc w:val="both"/>
        <w:rPr>
          <w:rFonts w:ascii="Georgia" w:hAnsi="Georgia"/>
        </w:rPr>
      </w:pPr>
    </w:p>
    <w:p w:rsidR="00DA3B83" w:rsidRPr="00DC438A" w:rsidRDefault="00DA3B83" w:rsidP="00DA3B83">
      <w:pPr>
        <w:pStyle w:val="Szvegtrzs2"/>
        <w:shd w:val="clear" w:color="auto" w:fill="auto"/>
        <w:spacing w:after="244" w:line="240" w:lineRule="auto"/>
        <w:ind w:left="40" w:right="6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 xml:space="preserve">Használatos az arckép nélküli állandó belépőjegy. Ez olyan határozott időre szóló engedély, amely az Országház </w:t>
      </w:r>
      <w:proofErr w:type="spellStart"/>
      <w:r w:rsidRPr="00DC438A">
        <w:rPr>
          <w:rFonts w:ascii="Georgia" w:hAnsi="Georgia"/>
        </w:rPr>
        <w:t>XIII-as</w:t>
      </w:r>
      <w:proofErr w:type="spellEnd"/>
      <w:r w:rsidRPr="00DC438A">
        <w:rPr>
          <w:rFonts w:ascii="Georgia" w:hAnsi="Georgia"/>
        </w:rPr>
        <w:t xml:space="preserve"> számú kapuján át, illetve az Irodaházba jogosít belépésre, és csak munkaidőben a személyi igazolvány felmutatásával együtt érvényes. Ilyen belépőt azok a külső gazdálkodó szervezet dolgozói kaphatnak az </w:t>
      </w:r>
      <w:proofErr w:type="spellStart"/>
      <w:r w:rsidRPr="00DC438A">
        <w:rPr>
          <w:rFonts w:ascii="Georgia" w:hAnsi="Georgia"/>
        </w:rPr>
        <w:t>M.F.-n</w:t>
      </w:r>
      <w:proofErr w:type="spellEnd"/>
      <w:r w:rsidRPr="00DC438A">
        <w:rPr>
          <w:rFonts w:ascii="Georgia" w:hAnsi="Georgia"/>
        </w:rPr>
        <w:t xml:space="preserve"> keresztül, akik az Országházban vagy az Irodaházban végeznek állandó jellegű munkát, vagy oda rendszeresen bejárnak munkát végezni.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40" w:lineRule="auto"/>
        <w:ind w:left="40" w:right="6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 xml:space="preserve">Az arckép nélküli igazolvány elvesztését írásban azonnal jelenteni kell az Igazgatási Iroda vezetőjének. Ugyancsak használatos a névjegyzék alapján történő beléptetés, amelyet </w:t>
      </w:r>
      <w:r w:rsidRPr="00DC438A">
        <w:rPr>
          <w:rFonts w:ascii="Georgia" w:hAnsi="Georgia"/>
        </w:rPr>
        <w:lastRenderedPageBreak/>
        <w:t xml:space="preserve">meghatározott ideig tartó munkavégzés esetén biztosítunk. A névjegyzék alapján történő be- és kiléptetési engedélyt az </w:t>
      </w:r>
      <w:proofErr w:type="spellStart"/>
      <w:r w:rsidRPr="00DC438A">
        <w:rPr>
          <w:rFonts w:ascii="Georgia" w:hAnsi="Georgia"/>
        </w:rPr>
        <w:t>M.F.-hez</w:t>
      </w:r>
      <w:proofErr w:type="spellEnd"/>
      <w:r w:rsidRPr="00DC438A">
        <w:rPr>
          <w:rFonts w:ascii="Georgia" w:hAnsi="Georgia"/>
        </w:rPr>
        <w:t xml:space="preserve"> tartozó osztályok biztosítják a külső gazdálkodó szervezet dolgozói részére. Ezért az adott munkavégzésnél alkalmazott külső gazdálkodó szervezet dolgozói adatszolgáltató jegyzékét/névjegyzékét/ a munkaadójuk cégszerű aláírással ellátva a munkák megkezdése előtt három héttel köteles - az adott munkában érintett - </w:t>
      </w:r>
      <w:proofErr w:type="spellStart"/>
      <w:r w:rsidRPr="00DC438A">
        <w:rPr>
          <w:rFonts w:ascii="Georgia" w:hAnsi="Georgia"/>
        </w:rPr>
        <w:t>M.F.-hez</w:t>
      </w:r>
      <w:proofErr w:type="spellEnd"/>
      <w:r w:rsidRPr="00DC438A">
        <w:rPr>
          <w:rFonts w:ascii="Georgia" w:hAnsi="Georgia"/>
        </w:rPr>
        <w:t xml:space="preserve"> tartozó osztály rendelkezésére bocsátani. Az adatszolgáltató jegyzék előírt időben történő elküldésének elmulasztásából következő mindenfajta kár, késés, anyagi következmény a külső gazdálkodó szervezetet, vállalkozót terheli. A névjegyzék alapján történő be- és kilépésre jogosultak az Országház </w:t>
      </w:r>
      <w:proofErr w:type="spellStart"/>
      <w:r w:rsidRPr="00DC438A">
        <w:rPr>
          <w:rFonts w:ascii="Georgia" w:hAnsi="Georgia"/>
        </w:rPr>
        <w:t>XIII-as</w:t>
      </w:r>
      <w:proofErr w:type="spellEnd"/>
      <w:r w:rsidRPr="00DC438A">
        <w:rPr>
          <w:rFonts w:ascii="Georgia" w:hAnsi="Georgia"/>
        </w:rPr>
        <w:t xml:space="preserve"> számú kapuján és az </w:t>
      </w:r>
      <w:proofErr w:type="gramStart"/>
      <w:r w:rsidRPr="00DC438A">
        <w:rPr>
          <w:rFonts w:ascii="Georgia" w:hAnsi="Georgia"/>
        </w:rPr>
        <w:t>Irodaház  gazdasági</w:t>
      </w:r>
      <w:proofErr w:type="gramEnd"/>
      <w:r w:rsidRPr="00DC438A">
        <w:rPr>
          <w:rFonts w:ascii="Georgia" w:hAnsi="Georgia"/>
        </w:rPr>
        <w:t xml:space="preserve"> kapuján át közlekedhetnek.</w:t>
      </w:r>
    </w:p>
    <w:p w:rsidR="00DA3B83" w:rsidRPr="00DC438A" w:rsidRDefault="00DA3B83" w:rsidP="00DA3B83">
      <w:pPr>
        <w:pStyle w:val="Szvegtrzs2"/>
        <w:shd w:val="clear" w:color="auto" w:fill="auto"/>
        <w:spacing w:after="236" w:line="240" w:lineRule="auto"/>
        <w:ind w:left="60" w:right="6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 xml:space="preserve">Az Országházban és az Irodaházban névjegyzék alapján munkát végző külső gazdálkodó szervezet dolgozói (külső gazdálkodó szervezet) amennyiben - esetenként - az engedélyezett munkaidőn túl illetve munkaszüneti napokon is kívánnak munkát végezni, úgy erre munkaadójuk cégszerű aláírásával ellátott kérelemmel - a rendkívüli munkavégzést megelőzően legalább két nappal - kérhet engedélyt az </w:t>
      </w:r>
      <w:proofErr w:type="spellStart"/>
      <w:r w:rsidRPr="00DC438A">
        <w:rPr>
          <w:rFonts w:ascii="Georgia" w:hAnsi="Georgia"/>
        </w:rPr>
        <w:t>M.F-hez</w:t>
      </w:r>
      <w:proofErr w:type="spellEnd"/>
      <w:r w:rsidRPr="00DC438A">
        <w:rPr>
          <w:rFonts w:ascii="Georgia" w:hAnsi="Georgia"/>
        </w:rPr>
        <w:t xml:space="preserve"> tartozó - érintett - osztálytól. A kérelemnek tartalmaznia kell a fentiekben előírt adatszolgáltatáson kívül a rendkívüli munka várható időtartamát (kezdés, befejezés) és pontosan behatárolt helyét.</w:t>
      </w:r>
    </w:p>
    <w:p w:rsidR="00DA3B83" w:rsidRPr="00DC438A" w:rsidRDefault="00DA3B83" w:rsidP="00DA3B83">
      <w:pPr>
        <w:pStyle w:val="Szvegtrzs2"/>
        <w:shd w:val="clear" w:color="auto" w:fill="auto"/>
        <w:spacing w:after="544" w:line="240" w:lineRule="auto"/>
        <w:ind w:left="60" w:right="6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>A névjegyzék alapján történő be- és kilépésre jogosultak rendkívüli munkavégzéskor az Országház Látogatóközpont felöli kapun és az Irodaház főbejáratán keresztül közlekedhetnek.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40" w:lineRule="auto"/>
        <w:ind w:left="62" w:right="62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 xml:space="preserve">Anyagok, szerszámok, csomagok be- és kiszállítása a </w:t>
      </w:r>
      <w:proofErr w:type="spellStart"/>
      <w:r w:rsidRPr="00DC438A">
        <w:rPr>
          <w:rFonts w:ascii="Georgia" w:hAnsi="Georgia"/>
        </w:rPr>
        <w:t>tárgybani</w:t>
      </w:r>
      <w:proofErr w:type="spellEnd"/>
      <w:r w:rsidRPr="00DC438A">
        <w:rPr>
          <w:rFonts w:ascii="Georgia" w:hAnsi="Georgia"/>
        </w:rPr>
        <w:t xml:space="preserve"> épületekbe csak a vonatkozó előírásoknak megfelelően történhet. Ellenőrzés szempontjából csomagnak kell tekinteni kézitáskánál nagyobb méretű táskát, bőröndöt, külön csomagolt tárgyakat. Beszállításkor a külső gazdálkodó szervezet dolgozói - előzetesen - pontos, részletes listát, szállítólevelet köteles készíteni a beszállítandó anyagokról, tárgyakról, amelyet a beszállításkor köteles - külön felszólítás nélkül - leadni a kapuőrségnek.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97" w:lineRule="exact"/>
        <w:ind w:left="62" w:right="62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 xml:space="preserve">A külső gazdálkodó szervezet által vállalt tevékenységhez szükséges szerszámok, eszközök, gépek, berendezések valamint anyagok ki- és beszállítása az Országház </w:t>
      </w:r>
      <w:proofErr w:type="spellStart"/>
      <w:r w:rsidRPr="00DC438A">
        <w:rPr>
          <w:rFonts w:ascii="Georgia" w:hAnsi="Georgia"/>
        </w:rPr>
        <w:t>XIII-as</w:t>
      </w:r>
      <w:proofErr w:type="spellEnd"/>
      <w:r w:rsidRPr="00DC438A">
        <w:rPr>
          <w:rFonts w:ascii="Georgia" w:hAnsi="Georgia"/>
        </w:rPr>
        <w:t xml:space="preserve"> számú kapuján illetve az Irodaház gazdasági kapuján keresztül történik. Az anyagok, tárgyak kiszállításához szükséges engedélyt, a kapujegyet az </w:t>
      </w:r>
      <w:proofErr w:type="spellStart"/>
      <w:r w:rsidRPr="00DC438A">
        <w:rPr>
          <w:rFonts w:ascii="Georgia" w:hAnsi="Georgia"/>
        </w:rPr>
        <w:t>M.F-hez</w:t>
      </w:r>
      <w:proofErr w:type="spellEnd"/>
      <w:r w:rsidRPr="00DC438A">
        <w:rPr>
          <w:rFonts w:ascii="Georgia" w:hAnsi="Georgia"/>
        </w:rPr>
        <w:t xml:space="preserve"> tartozó - érintett - osztály biztosít a külső gazdálkodó szervezetnek az előzetesen leadott pontos, részletes lista alapján. Kiszállításkor a kapujegyet - külön felszólítás nélkül - le kell adni a kapuőrségnek.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76" w:lineRule="auto"/>
        <w:ind w:left="62" w:right="62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>Az anyagok, tárgyak ki- és beszállítása csak a hivatalos munkaidő alatt történhet. A szállítás időpontját - elsősorban az Országház esetében - legalább két nappal a szállítás előtt egyeztetni kell a M.F. - érintett - műszaki ügyintézőjével, akadályoztatások elkerülése miatt. A külső gazdálkodó szerv által szállított és a két épületben felhasználásra, beépítésre kerülő anyagokat, tárgyakat csak a külső gazdálkodó szerv megbízottja veheti át, úgy, hogy azt azonnal a M.F. - érintett - műszaki ügyintézője által kijelölt tároló helyre szállítja.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76" w:lineRule="auto"/>
        <w:ind w:left="6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>A gazdálkodó szervezet mindkét épületben csak a munka végzéséhez illetve az ezzel kapcsolatos tevékenységhez (pl. hivatali étkezde, büfé igénybevétele) szükséges útvonalakon közlekedhetnek, illetve szükséges területeken tartózkodhatnak. Az Országházban és az Irodaházban a külső gazdálkodó szervezet dolgozói csak a teherliften szállíthatnak. A személylifteket a külső gazdálkodó szervezet dolgozói nem használhatják!</w:t>
      </w:r>
    </w:p>
    <w:p w:rsidR="00DA3B83" w:rsidRPr="00DC438A" w:rsidRDefault="00DA3B83" w:rsidP="00DA3B83">
      <w:pPr>
        <w:pStyle w:val="Szvegtrzs2"/>
        <w:shd w:val="clear" w:color="auto" w:fill="auto"/>
        <w:spacing w:after="0" w:line="276" w:lineRule="auto"/>
        <w:ind w:left="62" w:right="4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>A külső gazdálkodó szervezet, vállalkozó köteles biztosítani, felügyelni, hogy dolgozói a vonatkozó jogszabályoknak, szabályzatoknak, előírásoknak megfelelő munkafegyelmet, állampolgári fegyelmet maradéktalanuk be- és megtartsák.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76" w:lineRule="auto"/>
        <w:ind w:left="62" w:right="4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 xml:space="preserve">A kibontott anyagokról a külső gazdálkodó szervezet köteles pontos, részletes bontási jegyzéket </w:t>
      </w:r>
      <w:r w:rsidRPr="00DC438A">
        <w:rPr>
          <w:rFonts w:ascii="Georgia" w:hAnsi="Georgia"/>
        </w:rPr>
        <w:lastRenderedPageBreak/>
        <w:t xml:space="preserve">készíteni. Minden bontott anyagot a </w:t>
      </w:r>
      <w:proofErr w:type="spellStart"/>
      <w:r w:rsidRPr="00DC438A">
        <w:rPr>
          <w:rFonts w:ascii="Georgia" w:hAnsi="Georgia"/>
        </w:rPr>
        <w:t>M.F-nek</w:t>
      </w:r>
      <w:proofErr w:type="spellEnd"/>
      <w:r w:rsidRPr="00DC438A">
        <w:rPr>
          <w:rFonts w:ascii="Georgia" w:hAnsi="Georgia"/>
        </w:rPr>
        <w:t xml:space="preserve"> történő átadásig jól zárható vagy őrzött területen köteles tárolni.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76" w:lineRule="auto"/>
        <w:ind w:left="62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 xml:space="preserve">A </w:t>
      </w:r>
      <w:proofErr w:type="spellStart"/>
      <w:r w:rsidRPr="00DC438A">
        <w:rPr>
          <w:rFonts w:ascii="Georgia" w:hAnsi="Georgia"/>
        </w:rPr>
        <w:t>M.F-nek</w:t>
      </w:r>
      <w:proofErr w:type="spellEnd"/>
      <w:r w:rsidRPr="00DC438A">
        <w:rPr>
          <w:rFonts w:ascii="Georgia" w:hAnsi="Georgia"/>
        </w:rPr>
        <w:t xml:space="preserve"> történő átadást - a bontási jegyzék alapján - </w:t>
      </w:r>
      <w:proofErr w:type="spellStart"/>
      <w:r w:rsidRPr="00DC438A">
        <w:rPr>
          <w:rFonts w:ascii="Georgia" w:hAnsi="Georgia"/>
        </w:rPr>
        <w:t>bizonylatolva</w:t>
      </w:r>
      <w:proofErr w:type="spellEnd"/>
      <w:r w:rsidRPr="00DC438A">
        <w:rPr>
          <w:rFonts w:ascii="Georgia" w:hAnsi="Georgia"/>
        </w:rPr>
        <w:t xml:space="preserve"> kell elvégezni.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76" w:lineRule="auto"/>
        <w:ind w:left="60" w:right="40" w:firstLine="0"/>
        <w:jc w:val="both"/>
        <w:rPr>
          <w:rFonts w:ascii="Georgia" w:hAnsi="Georgia"/>
        </w:rPr>
      </w:pPr>
      <w:proofErr w:type="gramStart"/>
      <w:r w:rsidRPr="00DC438A">
        <w:rPr>
          <w:rFonts w:ascii="Georgia" w:hAnsi="Georgia"/>
        </w:rPr>
        <w:t>Az</w:t>
      </w:r>
      <w:proofErr w:type="gramEnd"/>
      <w:r w:rsidRPr="00DC438A">
        <w:rPr>
          <w:rFonts w:ascii="Georgia" w:hAnsi="Georgia"/>
        </w:rPr>
        <w:t xml:space="preserve"> OH létesítményekben végzett munkák során a külső gazdálkodó szervezet köteles gondoskodni az itt használt, tárolt anyagai, tárgyai őrzéséről, vagyonbiztonságáról.</w:t>
      </w:r>
    </w:p>
    <w:p w:rsidR="00DA3B83" w:rsidRPr="00DC438A" w:rsidRDefault="00DA3B83" w:rsidP="00DA3B83">
      <w:pPr>
        <w:pStyle w:val="Szvegtrzs2"/>
        <w:shd w:val="clear" w:color="auto" w:fill="auto"/>
        <w:spacing w:after="0" w:line="240" w:lineRule="auto"/>
        <w:ind w:left="62" w:right="40" w:firstLine="0"/>
        <w:jc w:val="both"/>
        <w:rPr>
          <w:rFonts w:ascii="Georgia" w:hAnsi="Georgia"/>
        </w:rPr>
      </w:pPr>
      <w:r w:rsidRPr="00DC438A">
        <w:rPr>
          <w:rFonts w:ascii="Georgia" w:hAnsi="Georgia"/>
        </w:rPr>
        <w:t>Azon külső gazdálkodó szervezet dolgozójától, aki vét a központi illetve a Műszaki Főosztály által előírt, meghatározott magatartási, munkarendi szabályok ellen, a belépési engedélyét megvonjuk!</w:t>
      </w:r>
    </w:p>
    <w:p w:rsidR="00DA3B83" w:rsidRPr="001C2607" w:rsidRDefault="00DA3B83" w:rsidP="00DA3B83">
      <w:pPr>
        <w:pStyle w:val="Szvegtrzs2"/>
        <w:shd w:val="clear" w:color="auto" w:fill="auto"/>
        <w:spacing w:after="0" w:line="240" w:lineRule="auto"/>
        <w:ind w:left="62" w:right="40" w:firstLine="0"/>
        <w:jc w:val="both"/>
        <w:rPr>
          <w:rFonts w:ascii="Georgia" w:hAnsi="Georgia"/>
          <w:sz w:val="24"/>
          <w:szCs w:val="24"/>
        </w:rPr>
      </w:pPr>
    </w:p>
    <w:sectPr w:rsidR="00DA3B83" w:rsidRPr="001C2607" w:rsidSect="00DD77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357" w:footer="35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B83" w:rsidRDefault="00DA3B83" w:rsidP="00DA3B83">
      <w:r>
        <w:separator/>
      </w:r>
    </w:p>
  </w:endnote>
  <w:endnote w:type="continuationSeparator" w:id="0">
    <w:p w:rsidR="00DA3B83" w:rsidRDefault="00DA3B83" w:rsidP="00DA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24" w:rsidRDefault="00DA3B83" w:rsidP="00FC549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62324" w:rsidRDefault="001A557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24" w:rsidRPr="006E61C7" w:rsidRDefault="00DA3B83" w:rsidP="006E61C7">
    <w:pPr>
      <w:pStyle w:val="llb"/>
      <w:jc w:val="right"/>
      <w:rPr>
        <w:rFonts w:ascii="Georgia" w:hAnsi="Georgia"/>
      </w:rPr>
    </w:pPr>
    <w:r w:rsidRPr="006E61C7">
      <w:rPr>
        <w:rStyle w:val="Oldalszm"/>
        <w:rFonts w:ascii="Georgia" w:hAnsi="Georgia"/>
      </w:rPr>
      <w:fldChar w:fldCharType="begin"/>
    </w:r>
    <w:r w:rsidRPr="006E61C7">
      <w:rPr>
        <w:rStyle w:val="Oldalszm"/>
        <w:rFonts w:ascii="Georgia" w:hAnsi="Georgia"/>
      </w:rPr>
      <w:instrText xml:space="preserve"> PAGE </w:instrText>
    </w:r>
    <w:r w:rsidRPr="006E61C7">
      <w:rPr>
        <w:rStyle w:val="Oldalszm"/>
        <w:rFonts w:ascii="Georgia" w:hAnsi="Georgia"/>
      </w:rPr>
      <w:fldChar w:fldCharType="separate"/>
    </w:r>
    <w:r w:rsidR="001A557E">
      <w:rPr>
        <w:rStyle w:val="Oldalszm"/>
        <w:rFonts w:ascii="Georgia" w:hAnsi="Georgia"/>
        <w:noProof/>
      </w:rPr>
      <w:t>8</w:t>
    </w:r>
    <w:r w:rsidRPr="006E61C7">
      <w:rPr>
        <w:rStyle w:val="Oldalszm"/>
        <w:rFonts w:ascii="Georgia" w:hAnsi="Georgia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965938"/>
      <w:docPartObj>
        <w:docPartGallery w:val="Page Numbers (Bottom of Page)"/>
        <w:docPartUnique/>
      </w:docPartObj>
    </w:sdtPr>
    <w:sdtEndPr/>
    <w:sdtContent>
      <w:p w:rsidR="00DA3B83" w:rsidRDefault="00DA3B8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57E">
          <w:rPr>
            <w:noProof/>
          </w:rPr>
          <w:t>1</w:t>
        </w:r>
        <w:r>
          <w:fldChar w:fldCharType="end"/>
        </w:r>
      </w:p>
    </w:sdtContent>
  </w:sdt>
  <w:p w:rsidR="00DA3B83" w:rsidRDefault="00DA3B8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B83" w:rsidRDefault="00DA3B83" w:rsidP="00DA3B83">
      <w:r>
        <w:separator/>
      </w:r>
    </w:p>
  </w:footnote>
  <w:footnote w:type="continuationSeparator" w:id="0">
    <w:p w:rsidR="00DA3B83" w:rsidRDefault="00DA3B83" w:rsidP="00DA3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24" w:rsidRDefault="00DA3B83" w:rsidP="00002C4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62324" w:rsidRDefault="001A557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B83" w:rsidRDefault="00DA3B8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B83" w:rsidRDefault="00DA3B8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4311F"/>
    <w:multiLevelType w:val="hybridMultilevel"/>
    <w:tmpl w:val="4334B228"/>
    <w:lvl w:ilvl="0" w:tplc="B852B13E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260F5"/>
    <w:multiLevelType w:val="hybridMultilevel"/>
    <w:tmpl w:val="1E30867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3347C8"/>
    <w:multiLevelType w:val="hybridMultilevel"/>
    <w:tmpl w:val="80744D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B210E"/>
    <w:multiLevelType w:val="hybridMultilevel"/>
    <w:tmpl w:val="29724BB0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B83"/>
    <w:rsid w:val="001A557E"/>
    <w:rsid w:val="00775488"/>
    <w:rsid w:val="00AD0DFF"/>
    <w:rsid w:val="00DA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17D99-7FF4-490F-A232-86E00F91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3B83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DA3B8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A3B83"/>
    <w:rPr>
      <w:rFonts w:ascii="Times New Roman" w:eastAsia="Times New Roman" w:hAnsi="Times New Roman" w:cs="Times New Roman"/>
      <w:noProof/>
      <w:color w:val="000000"/>
      <w:sz w:val="20"/>
      <w:szCs w:val="20"/>
      <w:lang w:eastAsia="hu-HU"/>
    </w:rPr>
  </w:style>
  <w:style w:type="character" w:styleId="Oldalszm">
    <w:name w:val="page number"/>
    <w:basedOn w:val="Bekezdsalapbettpusa"/>
    <w:rsid w:val="00DA3B83"/>
    <w:rPr>
      <w:rFonts w:hint="default"/>
      <w:strike w:val="0"/>
      <w:color w:val="000000"/>
      <w:spacing w:val="0"/>
    </w:rPr>
  </w:style>
  <w:style w:type="paragraph" w:styleId="llb">
    <w:name w:val="footer"/>
    <w:basedOn w:val="Norml"/>
    <w:link w:val="llbChar"/>
    <w:uiPriority w:val="99"/>
    <w:rsid w:val="00DA3B83"/>
    <w:pPr>
      <w:widowControl/>
      <w:tabs>
        <w:tab w:val="center" w:pos="4536"/>
        <w:tab w:val="right" w:pos="9072"/>
      </w:tabs>
    </w:pPr>
    <w:rPr>
      <w:noProof w:val="0"/>
      <w:color w:val="auto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DA3B8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99"/>
    <w:qFormat/>
    <w:rsid w:val="00DA3B83"/>
    <w:pPr>
      <w:widowControl/>
      <w:spacing w:before="120" w:after="120"/>
      <w:ind w:left="720"/>
      <w:contextualSpacing/>
      <w:jc w:val="both"/>
    </w:pPr>
    <w:rPr>
      <w:rFonts w:ascii="Verdana" w:eastAsia="Calibri" w:hAnsi="Verdana"/>
      <w:noProof w:val="0"/>
      <w:color w:val="auto"/>
      <w:sz w:val="22"/>
      <w:szCs w:val="24"/>
      <w:lang w:val="x-none" w:eastAsia="en-US"/>
    </w:rPr>
  </w:style>
  <w:style w:type="character" w:customStyle="1" w:styleId="Bodytext">
    <w:name w:val="Body text_"/>
    <w:link w:val="Szvegtrzs2"/>
    <w:rsid w:val="00DA3B83"/>
    <w:rPr>
      <w:shd w:val="clear" w:color="auto" w:fill="FFFFFF"/>
    </w:rPr>
  </w:style>
  <w:style w:type="paragraph" w:customStyle="1" w:styleId="Szvegtrzs2">
    <w:name w:val="Szövegtörzs2"/>
    <w:basedOn w:val="Norml"/>
    <w:link w:val="Bodytext"/>
    <w:rsid w:val="00DA3B83"/>
    <w:pPr>
      <w:shd w:val="clear" w:color="auto" w:fill="FFFFFF"/>
      <w:spacing w:after="1260" w:line="0" w:lineRule="atLeast"/>
      <w:ind w:hanging="1380"/>
      <w:jc w:val="right"/>
    </w:pPr>
    <w:rPr>
      <w:rFonts w:asciiTheme="minorHAnsi" w:eastAsiaTheme="minorHAnsi" w:hAnsiTheme="minorHAnsi" w:cstheme="minorBidi"/>
      <w:noProof w:val="0"/>
      <w:color w:val="auto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99"/>
    <w:locked/>
    <w:rsid w:val="00DA3B83"/>
    <w:rPr>
      <w:rFonts w:ascii="Verdana" w:eastAsia="Calibri" w:hAnsi="Verdana" w:cs="Times New Roman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2543</Words>
  <Characters>17552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20055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3</cp:revision>
  <dcterms:created xsi:type="dcterms:W3CDTF">2017-12-06T10:58:00Z</dcterms:created>
  <dcterms:modified xsi:type="dcterms:W3CDTF">2017-12-19T09:49:00Z</dcterms:modified>
</cp:coreProperties>
</file>