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EFFCE" w14:textId="77777777" w:rsidR="00DD06C8" w:rsidRPr="0069587E" w:rsidRDefault="00DD06C8" w:rsidP="00557757">
      <w:pPr>
        <w:pStyle w:val="Cmsor1"/>
        <w:spacing w:before="0" w:line="276" w:lineRule="auto"/>
        <w:ind w:left="360"/>
        <w:jc w:val="center"/>
        <w:rPr>
          <w:rFonts w:ascii="Georgia" w:hAnsi="Georgia"/>
          <w:b/>
          <w:color w:val="auto"/>
          <w:sz w:val="24"/>
          <w:szCs w:val="24"/>
        </w:rPr>
      </w:pPr>
      <w:bookmarkStart w:id="0" w:name="_Toc427651518"/>
      <w:bookmarkStart w:id="1" w:name="_Toc470254813"/>
      <w:r w:rsidRPr="0069587E">
        <w:rPr>
          <w:rFonts w:ascii="Georgia" w:hAnsi="Georgia"/>
          <w:b/>
          <w:color w:val="auto"/>
          <w:sz w:val="24"/>
          <w:szCs w:val="24"/>
        </w:rPr>
        <w:t>ADÁSVÉTELI SZERZŐDÉS</w:t>
      </w:r>
      <w:bookmarkEnd w:id="0"/>
      <w:r w:rsidRPr="0069587E">
        <w:rPr>
          <w:rFonts w:ascii="Georgia" w:hAnsi="Georgia"/>
          <w:b/>
          <w:color w:val="auto"/>
          <w:sz w:val="24"/>
          <w:szCs w:val="24"/>
        </w:rPr>
        <w:t xml:space="preserve"> </w:t>
      </w:r>
      <w:r w:rsidRPr="0069587E">
        <w:rPr>
          <w:rFonts w:ascii="Georgia" w:hAnsi="Georgia"/>
          <w:b/>
          <w:color w:val="auto"/>
          <w:sz w:val="24"/>
          <w:szCs w:val="24"/>
        </w:rPr>
        <w:br/>
        <w:t>(tervezet)</w:t>
      </w:r>
      <w:bookmarkEnd w:id="1"/>
    </w:p>
    <w:p w14:paraId="0D885EFA" w14:textId="77777777" w:rsidR="00DD06C8" w:rsidRPr="0069587E" w:rsidRDefault="00DD06C8" w:rsidP="0069587E">
      <w:pPr>
        <w:pStyle w:val="SzvegNorml"/>
        <w:spacing w:line="276" w:lineRule="auto"/>
        <w:rPr>
          <w:rFonts w:ascii="Georgia" w:hAnsi="Georgia"/>
          <w:sz w:val="24"/>
          <w:szCs w:val="24"/>
          <w:lang w:val="hu-HU"/>
        </w:rPr>
      </w:pPr>
    </w:p>
    <w:p w14:paraId="43B047D4" w14:textId="77777777" w:rsidR="00DD06C8" w:rsidRPr="0069587E" w:rsidRDefault="00DD06C8" w:rsidP="0069587E">
      <w:pPr>
        <w:pStyle w:val="SzvegNorml"/>
        <w:spacing w:line="276" w:lineRule="auto"/>
        <w:rPr>
          <w:rFonts w:ascii="Georgia" w:hAnsi="Georgia"/>
          <w:sz w:val="24"/>
          <w:szCs w:val="24"/>
          <w:lang w:val="hu-HU"/>
        </w:rPr>
      </w:pPr>
    </w:p>
    <w:p w14:paraId="5CC073E5" w14:textId="77777777" w:rsidR="00DD06C8" w:rsidRPr="0069587E" w:rsidRDefault="00DD06C8" w:rsidP="0069587E">
      <w:pPr>
        <w:pStyle w:val="SzvegNorml"/>
        <w:spacing w:line="276" w:lineRule="auto"/>
        <w:rPr>
          <w:rFonts w:ascii="Georgia" w:hAnsi="Georgia"/>
          <w:sz w:val="24"/>
          <w:szCs w:val="24"/>
          <w:lang w:val="hu-HU"/>
        </w:rPr>
      </w:pPr>
    </w:p>
    <w:p w14:paraId="5E2AF6E6" w14:textId="77777777" w:rsidR="00DD06C8" w:rsidRPr="0069587E" w:rsidRDefault="00DD06C8" w:rsidP="0069587E">
      <w:pPr>
        <w:pStyle w:val="SzvegNorml"/>
        <w:spacing w:line="276" w:lineRule="auto"/>
        <w:rPr>
          <w:rFonts w:ascii="Georgia" w:hAnsi="Georgia"/>
          <w:sz w:val="24"/>
          <w:szCs w:val="24"/>
          <w:lang w:val="hu-HU"/>
        </w:rPr>
      </w:pPr>
    </w:p>
    <w:p w14:paraId="314EC62C" w14:textId="77777777" w:rsidR="00DD06C8" w:rsidRPr="0069587E" w:rsidRDefault="00DD06C8" w:rsidP="0069587E">
      <w:pPr>
        <w:pStyle w:val="SzvegNorml"/>
        <w:spacing w:line="276" w:lineRule="auto"/>
        <w:rPr>
          <w:rFonts w:ascii="Georgia" w:hAnsi="Georgia"/>
          <w:sz w:val="24"/>
          <w:szCs w:val="24"/>
          <w:lang w:val="hu-HU"/>
        </w:rPr>
      </w:pPr>
    </w:p>
    <w:p w14:paraId="3615600D" w14:textId="77777777" w:rsidR="00DD06C8" w:rsidRPr="0069587E" w:rsidRDefault="00DD06C8" w:rsidP="0069587E">
      <w:pPr>
        <w:pStyle w:val="SzvegNorml"/>
        <w:spacing w:line="276" w:lineRule="auto"/>
        <w:rPr>
          <w:rFonts w:ascii="Georgia" w:hAnsi="Georgia"/>
          <w:sz w:val="24"/>
          <w:szCs w:val="24"/>
          <w:lang w:val="hu-HU"/>
        </w:rPr>
      </w:pPr>
    </w:p>
    <w:p w14:paraId="6D1292EF" w14:textId="77777777" w:rsidR="00DD06C8" w:rsidRPr="0069587E" w:rsidRDefault="00DD06C8" w:rsidP="0069587E">
      <w:pPr>
        <w:pStyle w:val="SzvegNorml"/>
        <w:spacing w:line="276" w:lineRule="auto"/>
        <w:rPr>
          <w:rFonts w:ascii="Georgia" w:hAnsi="Georgia"/>
          <w:sz w:val="24"/>
          <w:szCs w:val="24"/>
          <w:lang w:val="hu-HU"/>
        </w:rPr>
      </w:pPr>
    </w:p>
    <w:p w14:paraId="7C9BCE36" w14:textId="77777777" w:rsidR="00DD06C8" w:rsidRPr="0069587E" w:rsidRDefault="00DD06C8" w:rsidP="0069587E">
      <w:pPr>
        <w:pStyle w:val="SzvegNorml"/>
        <w:spacing w:line="276" w:lineRule="auto"/>
        <w:rPr>
          <w:rFonts w:ascii="Georgia" w:hAnsi="Georgia"/>
          <w:sz w:val="24"/>
          <w:szCs w:val="24"/>
          <w:lang w:val="hu-HU"/>
        </w:rPr>
      </w:pPr>
      <w:proofErr w:type="gramStart"/>
      <w:r w:rsidRPr="0069587E">
        <w:rPr>
          <w:rFonts w:ascii="Georgia" w:hAnsi="Georgia"/>
          <w:sz w:val="24"/>
          <w:szCs w:val="24"/>
          <w:lang w:val="hu-HU"/>
        </w:rPr>
        <w:t>amely</w:t>
      </w:r>
      <w:proofErr w:type="gramEnd"/>
      <w:r w:rsidRPr="0069587E">
        <w:rPr>
          <w:rFonts w:ascii="Georgia" w:hAnsi="Georgia"/>
          <w:sz w:val="24"/>
          <w:szCs w:val="24"/>
          <w:lang w:val="hu-HU"/>
        </w:rPr>
        <w:t xml:space="preserve"> létrejött egyrészről:</w:t>
      </w:r>
      <w:r w:rsidRPr="0069587E">
        <w:rPr>
          <w:rFonts w:ascii="Georgia" w:hAnsi="Georgia"/>
          <w:sz w:val="24"/>
          <w:szCs w:val="24"/>
          <w:lang w:val="hu-HU"/>
        </w:rPr>
        <w:tab/>
        <w:t xml:space="preserve">az  Országgyűlés Hivatala </w:t>
      </w:r>
    </w:p>
    <w:p w14:paraId="0042E355"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székhely</w:t>
      </w:r>
      <w:proofErr w:type="gramEnd"/>
      <w:r w:rsidRPr="0069587E">
        <w:rPr>
          <w:rFonts w:ascii="Georgia" w:hAnsi="Georgia"/>
          <w:sz w:val="24"/>
          <w:szCs w:val="24"/>
          <w:lang w:val="hu-HU"/>
        </w:rPr>
        <w:t>: 1055 Budapest, Kossuth Lajos tér 1-3.,</w:t>
      </w:r>
    </w:p>
    <w:p w14:paraId="2117F525"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adószám</w:t>
      </w:r>
      <w:proofErr w:type="gramEnd"/>
      <w:r w:rsidRPr="0069587E">
        <w:rPr>
          <w:rFonts w:ascii="Georgia" w:hAnsi="Georgia"/>
          <w:sz w:val="24"/>
          <w:szCs w:val="24"/>
          <w:lang w:val="hu-HU"/>
        </w:rPr>
        <w:t>: 15300014-2-41</w:t>
      </w:r>
    </w:p>
    <w:p w14:paraId="2F2447F0"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képviseli</w:t>
      </w:r>
      <w:proofErr w:type="gramEnd"/>
      <w:r w:rsidRPr="0069587E">
        <w:rPr>
          <w:rFonts w:ascii="Georgia" w:hAnsi="Georgia"/>
          <w:sz w:val="24"/>
          <w:szCs w:val="24"/>
          <w:lang w:val="hu-HU"/>
        </w:rPr>
        <w:t>: …………………………</w:t>
      </w:r>
    </w:p>
    <w:p w14:paraId="1DE88C98"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mint</w:t>
      </w:r>
      <w:proofErr w:type="gramEnd"/>
      <w:r w:rsidRPr="0069587E">
        <w:rPr>
          <w:rFonts w:ascii="Georgia" w:hAnsi="Georgia"/>
          <w:sz w:val="24"/>
          <w:szCs w:val="24"/>
          <w:lang w:val="hu-HU"/>
        </w:rPr>
        <w:t xml:space="preserve"> vevő (a továbbiakban: „Vevő”), </w:t>
      </w:r>
    </w:p>
    <w:p w14:paraId="7D6664DA" w14:textId="77777777" w:rsidR="00DD06C8" w:rsidRPr="0069587E" w:rsidRDefault="00DD06C8" w:rsidP="0069587E">
      <w:pPr>
        <w:pStyle w:val="SzvegNorml"/>
        <w:spacing w:line="276" w:lineRule="auto"/>
        <w:rPr>
          <w:rFonts w:ascii="Georgia" w:hAnsi="Georgia"/>
          <w:sz w:val="24"/>
          <w:szCs w:val="24"/>
          <w:lang w:val="hu-HU"/>
        </w:rPr>
      </w:pPr>
    </w:p>
    <w:p w14:paraId="5C3803E4" w14:textId="77777777" w:rsidR="00DD06C8" w:rsidRPr="0069587E" w:rsidRDefault="00DD06C8" w:rsidP="0069587E">
      <w:pPr>
        <w:pStyle w:val="SzvegNorml"/>
        <w:spacing w:line="276" w:lineRule="auto"/>
        <w:rPr>
          <w:rFonts w:ascii="Georgia" w:hAnsi="Georgia"/>
          <w:sz w:val="24"/>
          <w:szCs w:val="24"/>
          <w:lang w:val="hu-HU"/>
        </w:rPr>
      </w:pPr>
    </w:p>
    <w:p w14:paraId="6BFA360A" w14:textId="77777777" w:rsidR="00DD06C8" w:rsidRPr="0069587E" w:rsidRDefault="00DD06C8" w:rsidP="0069587E">
      <w:pPr>
        <w:pStyle w:val="SzvegNorml"/>
        <w:spacing w:line="276" w:lineRule="auto"/>
        <w:rPr>
          <w:rFonts w:ascii="Georgia" w:hAnsi="Georgia"/>
          <w:sz w:val="24"/>
          <w:szCs w:val="24"/>
          <w:lang w:val="hu-HU"/>
        </w:rPr>
      </w:pPr>
    </w:p>
    <w:p w14:paraId="78F81344" w14:textId="77777777" w:rsidR="00DD06C8" w:rsidRPr="0069587E" w:rsidRDefault="00DD06C8" w:rsidP="0069587E">
      <w:pPr>
        <w:pStyle w:val="SzvegNorml"/>
        <w:spacing w:line="276" w:lineRule="auto"/>
        <w:rPr>
          <w:rFonts w:ascii="Georgia" w:hAnsi="Georgia"/>
          <w:sz w:val="24"/>
          <w:szCs w:val="24"/>
          <w:lang w:val="hu-HU"/>
        </w:rPr>
      </w:pPr>
    </w:p>
    <w:p w14:paraId="60081ECC" w14:textId="77777777" w:rsidR="00DD06C8" w:rsidRPr="0069587E" w:rsidRDefault="00DD06C8" w:rsidP="0069587E">
      <w:pPr>
        <w:pStyle w:val="SzvegNorml"/>
        <w:spacing w:line="276" w:lineRule="auto"/>
        <w:rPr>
          <w:rFonts w:ascii="Georgia" w:hAnsi="Georgia"/>
          <w:sz w:val="24"/>
          <w:szCs w:val="24"/>
          <w:lang w:val="hu-HU"/>
        </w:rPr>
      </w:pPr>
    </w:p>
    <w:p w14:paraId="32926522" w14:textId="77777777" w:rsidR="00DD06C8" w:rsidRPr="0069587E" w:rsidRDefault="00DD06C8" w:rsidP="0069587E">
      <w:pPr>
        <w:pStyle w:val="SzvegNorml"/>
        <w:spacing w:line="276" w:lineRule="auto"/>
        <w:rPr>
          <w:rFonts w:ascii="Georgia" w:hAnsi="Georgia"/>
          <w:sz w:val="24"/>
          <w:szCs w:val="24"/>
          <w:lang w:val="hu-HU"/>
        </w:rPr>
      </w:pPr>
    </w:p>
    <w:p w14:paraId="353E87D8" w14:textId="77777777" w:rsidR="00DD06C8" w:rsidRPr="0069587E" w:rsidRDefault="00DD06C8" w:rsidP="0069587E">
      <w:pPr>
        <w:pStyle w:val="SzvegNorml"/>
        <w:spacing w:line="276" w:lineRule="auto"/>
        <w:rPr>
          <w:rFonts w:ascii="Georgia" w:hAnsi="Georgia"/>
          <w:sz w:val="24"/>
          <w:szCs w:val="24"/>
          <w:lang w:val="hu-HU"/>
        </w:rPr>
      </w:pPr>
    </w:p>
    <w:p w14:paraId="3AEE2FAD" w14:textId="77777777" w:rsidR="00DD06C8" w:rsidRPr="0069587E" w:rsidRDefault="00DD06C8" w:rsidP="0069587E">
      <w:pPr>
        <w:pStyle w:val="SzvegNorml"/>
        <w:spacing w:line="276" w:lineRule="auto"/>
        <w:rPr>
          <w:rFonts w:ascii="Georgia" w:hAnsi="Georgia"/>
          <w:sz w:val="24"/>
          <w:szCs w:val="24"/>
          <w:lang w:val="hu-HU"/>
        </w:rPr>
      </w:pPr>
    </w:p>
    <w:p w14:paraId="5EA7E141" w14:textId="77777777" w:rsidR="00DD06C8" w:rsidRPr="0069587E" w:rsidRDefault="00DD06C8" w:rsidP="0069587E">
      <w:pPr>
        <w:pStyle w:val="SzvegNorml"/>
        <w:spacing w:line="276" w:lineRule="auto"/>
        <w:rPr>
          <w:rFonts w:ascii="Georgia" w:hAnsi="Georgia"/>
          <w:sz w:val="24"/>
          <w:szCs w:val="24"/>
          <w:lang w:val="hu-HU"/>
        </w:rPr>
      </w:pPr>
      <w:proofErr w:type="gramStart"/>
      <w:r w:rsidRPr="0069587E">
        <w:rPr>
          <w:rFonts w:ascii="Georgia" w:hAnsi="Georgia"/>
          <w:sz w:val="24"/>
          <w:szCs w:val="24"/>
          <w:lang w:val="hu-HU"/>
        </w:rPr>
        <w:t>másrészről</w:t>
      </w:r>
      <w:proofErr w:type="gramEnd"/>
      <w:r w:rsidRPr="0069587E">
        <w:rPr>
          <w:rFonts w:ascii="Georgia" w:hAnsi="Georgia"/>
          <w:sz w:val="24"/>
          <w:szCs w:val="24"/>
          <w:lang w:val="hu-HU"/>
        </w:rPr>
        <w:t>:</w:t>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t>a(z) ………………………………………….</w:t>
      </w:r>
    </w:p>
    <w:p w14:paraId="6979598C"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székhely</w:t>
      </w:r>
      <w:proofErr w:type="gramEnd"/>
      <w:r w:rsidRPr="0069587E">
        <w:rPr>
          <w:rFonts w:ascii="Georgia" w:hAnsi="Georgia"/>
          <w:sz w:val="24"/>
          <w:szCs w:val="24"/>
          <w:lang w:val="hu-HU"/>
        </w:rPr>
        <w:t>:…………………………………..</w:t>
      </w:r>
    </w:p>
    <w:p w14:paraId="6F6D2F04"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adószám</w:t>
      </w:r>
      <w:proofErr w:type="gramEnd"/>
      <w:r w:rsidRPr="0069587E">
        <w:rPr>
          <w:rFonts w:ascii="Georgia" w:hAnsi="Georgia"/>
          <w:sz w:val="24"/>
          <w:szCs w:val="24"/>
          <w:lang w:val="hu-HU"/>
        </w:rPr>
        <w:t>: ………………………………….</w:t>
      </w:r>
    </w:p>
    <w:p w14:paraId="4AB1A084"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cégjegyzékszám</w:t>
      </w:r>
      <w:proofErr w:type="gramEnd"/>
      <w:r w:rsidRPr="0069587E">
        <w:rPr>
          <w:rFonts w:ascii="Georgia" w:hAnsi="Georgia"/>
          <w:sz w:val="24"/>
          <w:szCs w:val="24"/>
          <w:lang w:val="hu-HU"/>
        </w:rPr>
        <w:t>: ………………………..</w:t>
      </w:r>
    </w:p>
    <w:p w14:paraId="1B67CFBB"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képviseli</w:t>
      </w:r>
      <w:proofErr w:type="gramEnd"/>
      <w:r w:rsidRPr="0069587E">
        <w:rPr>
          <w:rFonts w:ascii="Georgia" w:hAnsi="Georgia"/>
          <w:sz w:val="24"/>
          <w:szCs w:val="24"/>
          <w:lang w:val="hu-HU"/>
        </w:rPr>
        <w:t>:…………………………………..</w:t>
      </w:r>
    </w:p>
    <w:p w14:paraId="7899025C" w14:textId="77777777" w:rsidR="00DD06C8" w:rsidRPr="0069587E" w:rsidRDefault="00DD06C8" w:rsidP="0069587E">
      <w:pPr>
        <w:pStyle w:val="SzvegNorml"/>
        <w:spacing w:line="276" w:lineRule="auto"/>
        <w:rPr>
          <w:rFonts w:ascii="Georgia" w:hAnsi="Georgia"/>
          <w:sz w:val="24"/>
          <w:szCs w:val="24"/>
          <w:lang w:val="hu-HU"/>
        </w:rPr>
      </w:pP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r w:rsidRPr="0069587E">
        <w:rPr>
          <w:rFonts w:ascii="Georgia" w:hAnsi="Georgia"/>
          <w:sz w:val="24"/>
          <w:szCs w:val="24"/>
          <w:lang w:val="hu-HU"/>
        </w:rPr>
        <w:tab/>
      </w:r>
      <w:proofErr w:type="gramStart"/>
      <w:r w:rsidRPr="0069587E">
        <w:rPr>
          <w:rFonts w:ascii="Georgia" w:hAnsi="Georgia"/>
          <w:sz w:val="24"/>
          <w:szCs w:val="24"/>
          <w:lang w:val="hu-HU"/>
        </w:rPr>
        <w:t>mint</w:t>
      </w:r>
      <w:proofErr w:type="gramEnd"/>
      <w:r w:rsidRPr="0069587E">
        <w:rPr>
          <w:rFonts w:ascii="Georgia" w:hAnsi="Georgia"/>
          <w:sz w:val="24"/>
          <w:szCs w:val="24"/>
          <w:lang w:val="hu-HU"/>
        </w:rPr>
        <w:t xml:space="preserve"> eladó (a továbbiakban: „Eladó”),</w:t>
      </w:r>
    </w:p>
    <w:p w14:paraId="20FC83ED" w14:textId="77777777" w:rsidR="00DD06C8" w:rsidRPr="0069587E" w:rsidRDefault="00DD06C8" w:rsidP="0069587E">
      <w:pPr>
        <w:pStyle w:val="SzvegNorml"/>
        <w:spacing w:line="276" w:lineRule="auto"/>
        <w:rPr>
          <w:rFonts w:ascii="Georgia" w:hAnsi="Georgia"/>
          <w:sz w:val="24"/>
          <w:szCs w:val="24"/>
          <w:lang w:val="hu-HU"/>
        </w:rPr>
      </w:pPr>
    </w:p>
    <w:p w14:paraId="125DE25C" w14:textId="77777777" w:rsidR="00DD06C8" w:rsidRPr="0069587E" w:rsidRDefault="00DD06C8" w:rsidP="0069587E">
      <w:pPr>
        <w:pStyle w:val="SzvegNorml"/>
        <w:spacing w:line="276" w:lineRule="auto"/>
        <w:rPr>
          <w:rFonts w:ascii="Georgia" w:hAnsi="Georgia"/>
          <w:sz w:val="24"/>
          <w:szCs w:val="24"/>
          <w:lang w:val="hu-HU"/>
        </w:rPr>
      </w:pPr>
    </w:p>
    <w:p w14:paraId="36C18CEF" w14:textId="77777777" w:rsidR="00DD06C8" w:rsidRPr="0069587E" w:rsidRDefault="00DD06C8" w:rsidP="0069587E">
      <w:pPr>
        <w:pStyle w:val="SzvegNorml"/>
        <w:spacing w:line="276" w:lineRule="auto"/>
        <w:rPr>
          <w:rFonts w:ascii="Georgia" w:hAnsi="Georgia"/>
          <w:sz w:val="24"/>
          <w:szCs w:val="24"/>
          <w:lang w:val="hu-HU"/>
        </w:rPr>
      </w:pPr>
    </w:p>
    <w:p w14:paraId="3A48786D" w14:textId="77777777" w:rsidR="00DD06C8" w:rsidRPr="0069587E" w:rsidRDefault="00DD06C8" w:rsidP="0069587E">
      <w:pPr>
        <w:pStyle w:val="SzvegNorml"/>
        <w:spacing w:line="276" w:lineRule="auto"/>
        <w:rPr>
          <w:rFonts w:ascii="Georgia" w:hAnsi="Georgia"/>
          <w:sz w:val="24"/>
          <w:szCs w:val="24"/>
          <w:lang w:val="hu-HU"/>
        </w:rPr>
      </w:pPr>
    </w:p>
    <w:p w14:paraId="0940D201" w14:textId="77777777" w:rsidR="00DD06C8" w:rsidRPr="0069587E" w:rsidRDefault="00DD06C8" w:rsidP="0069587E">
      <w:pPr>
        <w:pStyle w:val="SzvegNorml"/>
        <w:spacing w:line="276" w:lineRule="auto"/>
        <w:rPr>
          <w:rFonts w:ascii="Georgia" w:hAnsi="Georgia"/>
          <w:sz w:val="24"/>
          <w:szCs w:val="24"/>
          <w:lang w:val="hu-HU"/>
        </w:rPr>
      </w:pPr>
    </w:p>
    <w:p w14:paraId="16C53321" w14:textId="77777777" w:rsidR="00DD06C8" w:rsidRPr="0069587E" w:rsidRDefault="00DD06C8" w:rsidP="0069587E">
      <w:pPr>
        <w:pStyle w:val="SzvegNorml"/>
        <w:spacing w:line="276" w:lineRule="auto"/>
        <w:rPr>
          <w:rFonts w:ascii="Georgia" w:hAnsi="Georgia"/>
          <w:sz w:val="24"/>
          <w:szCs w:val="24"/>
          <w:lang w:val="hu-HU"/>
        </w:rPr>
      </w:pPr>
    </w:p>
    <w:p w14:paraId="26472666" w14:textId="77777777" w:rsidR="00DD06C8" w:rsidRPr="0069587E" w:rsidRDefault="00DD06C8" w:rsidP="0069587E">
      <w:pPr>
        <w:pStyle w:val="SzvegNorml"/>
        <w:spacing w:line="276" w:lineRule="auto"/>
        <w:rPr>
          <w:rFonts w:ascii="Georgia" w:hAnsi="Georgia"/>
          <w:sz w:val="24"/>
          <w:szCs w:val="24"/>
          <w:lang w:val="hu-HU"/>
        </w:rPr>
      </w:pPr>
    </w:p>
    <w:p w14:paraId="1298CD61" w14:textId="77777777" w:rsidR="00DD06C8" w:rsidRPr="0069587E" w:rsidRDefault="00DD06C8" w:rsidP="0069587E">
      <w:pPr>
        <w:pStyle w:val="SzvegNorml"/>
        <w:spacing w:line="276" w:lineRule="auto"/>
        <w:rPr>
          <w:rFonts w:ascii="Georgia" w:hAnsi="Georgia"/>
          <w:sz w:val="24"/>
          <w:szCs w:val="24"/>
          <w:lang w:val="hu-HU"/>
        </w:rPr>
      </w:pPr>
    </w:p>
    <w:p w14:paraId="0B0BD02B" w14:textId="7E93C77B" w:rsidR="00DD06C8" w:rsidRPr="0069587E" w:rsidRDefault="00DD06C8" w:rsidP="0069587E">
      <w:pPr>
        <w:pStyle w:val="SzvegNorml"/>
        <w:spacing w:line="276" w:lineRule="auto"/>
        <w:ind w:left="-426" w:firstLine="0"/>
        <w:rPr>
          <w:rFonts w:ascii="Georgia" w:hAnsi="Georgia"/>
          <w:sz w:val="24"/>
          <w:szCs w:val="24"/>
          <w:lang w:val="hu-HU"/>
        </w:rPr>
      </w:pPr>
      <w:proofErr w:type="gramStart"/>
      <w:r w:rsidRPr="0069587E">
        <w:rPr>
          <w:rFonts w:ascii="Georgia" w:hAnsi="Georgia"/>
          <w:sz w:val="24"/>
          <w:szCs w:val="24"/>
          <w:lang w:val="hu-HU"/>
        </w:rPr>
        <w:t>a</w:t>
      </w:r>
      <w:proofErr w:type="gramEnd"/>
      <w:r w:rsidRPr="0069587E">
        <w:rPr>
          <w:rFonts w:ascii="Georgia" w:hAnsi="Georgia"/>
          <w:sz w:val="24"/>
          <w:szCs w:val="24"/>
          <w:lang w:val="hu-HU"/>
        </w:rPr>
        <w:t xml:space="preserve"> továbbiakban együtt: „Szerződő Felek” között</w:t>
      </w:r>
      <w:r w:rsidRPr="0069587E">
        <w:rPr>
          <w:rFonts w:ascii="Georgia" w:hAnsi="Georgia"/>
          <w:b/>
          <w:sz w:val="24"/>
          <w:szCs w:val="24"/>
          <w:lang w:val="hu-HU"/>
        </w:rPr>
        <w:t xml:space="preserve"> „</w:t>
      </w:r>
      <w:proofErr w:type="spellStart"/>
      <w:r w:rsidR="008A4943" w:rsidRPr="0069587E">
        <w:rPr>
          <w:rFonts w:ascii="Georgia" w:hAnsi="Georgia"/>
          <w:b/>
          <w:sz w:val="24"/>
          <w:szCs w:val="24"/>
        </w:rPr>
        <w:t>Videotechnikai</w:t>
      </w:r>
      <w:proofErr w:type="spellEnd"/>
      <w:r w:rsidR="008A4943" w:rsidRPr="0069587E">
        <w:rPr>
          <w:rFonts w:ascii="Georgia" w:hAnsi="Georgia"/>
          <w:b/>
          <w:sz w:val="24"/>
          <w:szCs w:val="24"/>
        </w:rPr>
        <w:t xml:space="preserve"> </w:t>
      </w:r>
      <w:proofErr w:type="spellStart"/>
      <w:r w:rsidR="00A50216" w:rsidRPr="0069587E">
        <w:rPr>
          <w:rFonts w:ascii="Georgia" w:hAnsi="Georgia"/>
          <w:b/>
          <w:sz w:val="24"/>
          <w:szCs w:val="24"/>
        </w:rPr>
        <w:t>eszközök</w:t>
      </w:r>
      <w:proofErr w:type="spellEnd"/>
      <w:r w:rsidR="00A50216" w:rsidRPr="0069587E">
        <w:rPr>
          <w:rFonts w:ascii="Georgia" w:hAnsi="Georgia"/>
          <w:b/>
          <w:sz w:val="24"/>
          <w:szCs w:val="24"/>
        </w:rPr>
        <w:t xml:space="preserve"> </w:t>
      </w:r>
      <w:proofErr w:type="spellStart"/>
      <w:r w:rsidR="00A50216" w:rsidRPr="0069587E">
        <w:rPr>
          <w:rFonts w:ascii="Georgia" w:hAnsi="Georgia"/>
          <w:b/>
          <w:sz w:val="24"/>
          <w:szCs w:val="24"/>
        </w:rPr>
        <w:t>beszerzése</w:t>
      </w:r>
      <w:proofErr w:type="spellEnd"/>
      <w:r w:rsidR="00A50216" w:rsidRPr="0069587E">
        <w:rPr>
          <w:rFonts w:ascii="Georgia" w:hAnsi="Georgia"/>
          <w:b/>
          <w:sz w:val="24"/>
          <w:szCs w:val="24"/>
        </w:rPr>
        <w:t xml:space="preserve"> (</w:t>
      </w:r>
      <w:r w:rsidR="003D297B" w:rsidRPr="0069587E">
        <w:rPr>
          <w:rFonts w:ascii="Georgia" w:hAnsi="Georgia"/>
          <w:b/>
          <w:sz w:val="24"/>
          <w:szCs w:val="24"/>
        </w:rPr>
        <w:t>678</w:t>
      </w:r>
      <w:r w:rsidR="00A50216" w:rsidRPr="0069587E">
        <w:rPr>
          <w:rFonts w:ascii="Georgia" w:hAnsi="Georgia"/>
          <w:b/>
          <w:sz w:val="24"/>
          <w:szCs w:val="24"/>
        </w:rPr>
        <w:t xml:space="preserve">/1/2017) / </w:t>
      </w:r>
      <w:proofErr w:type="spellStart"/>
      <w:r w:rsidR="00A50216" w:rsidRPr="0069587E">
        <w:rPr>
          <w:rFonts w:ascii="Georgia" w:hAnsi="Georgia"/>
          <w:b/>
          <w:sz w:val="24"/>
          <w:szCs w:val="24"/>
        </w:rPr>
        <w:t>B</w:t>
      </w:r>
      <w:r w:rsidR="008A4943" w:rsidRPr="0069587E">
        <w:rPr>
          <w:rFonts w:ascii="Georgia" w:hAnsi="Georgia"/>
          <w:b/>
          <w:sz w:val="24"/>
          <w:szCs w:val="24"/>
        </w:rPr>
        <w:t>iztonságtechnikai</w:t>
      </w:r>
      <w:proofErr w:type="spellEnd"/>
      <w:r w:rsidR="008A4943" w:rsidRPr="0069587E">
        <w:rPr>
          <w:rFonts w:ascii="Georgia" w:hAnsi="Georgia"/>
          <w:b/>
          <w:sz w:val="24"/>
          <w:szCs w:val="24"/>
        </w:rPr>
        <w:t xml:space="preserve"> </w:t>
      </w:r>
      <w:proofErr w:type="spellStart"/>
      <w:r w:rsidR="008A4943" w:rsidRPr="0069587E">
        <w:rPr>
          <w:rFonts w:ascii="Georgia" w:hAnsi="Georgia"/>
          <w:b/>
          <w:sz w:val="24"/>
          <w:szCs w:val="24"/>
        </w:rPr>
        <w:t>eszközök</w:t>
      </w:r>
      <w:proofErr w:type="spellEnd"/>
      <w:r w:rsidR="00A50216" w:rsidRPr="0069587E">
        <w:rPr>
          <w:rFonts w:ascii="Georgia" w:hAnsi="Georgia"/>
          <w:b/>
          <w:sz w:val="24"/>
          <w:szCs w:val="24"/>
        </w:rPr>
        <w:t xml:space="preserve"> </w:t>
      </w:r>
      <w:proofErr w:type="spellStart"/>
      <w:r w:rsidR="00A50216" w:rsidRPr="0069587E">
        <w:rPr>
          <w:rFonts w:ascii="Georgia" w:hAnsi="Georgia"/>
          <w:b/>
          <w:sz w:val="24"/>
          <w:szCs w:val="24"/>
        </w:rPr>
        <w:t>beszerzése</w:t>
      </w:r>
      <w:proofErr w:type="spellEnd"/>
      <w:r w:rsidR="00A50216" w:rsidRPr="0069587E">
        <w:rPr>
          <w:rFonts w:ascii="Georgia" w:hAnsi="Georgia"/>
          <w:b/>
          <w:sz w:val="24"/>
          <w:szCs w:val="24"/>
        </w:rPr>
        <w:t xml:space="preserve"> (</w:t>
      </w:r>
      <w:r w:rsidR="00330423" w:rsidRPr="0069587E">
        <w:rPr>
          <w:rFonts w:ascii="Georgia" w:hAnsi="Georgia"/>
          <w:b/>
          <w:sz w:val="24"/>
          <w:szCs w:val="24"/>
        </w:rPr>
        <w:t>678</w:t>
      </w:r>
      <w:r w:rsidR="00A50216" w:rsidRPr="0069587E">
        <w:rPr>
          <w:rFonts w:ascii="Georgia" w:hAnsi="Georgia"/>
          <w:b/>
          <w:sz w:val="24"/>
          <w:szCs w:val="24"/>
        </w:rPr>
        <w:t xml:space="preserve">/2/2017) / </w:t>
      </w:r>
      <w:proofErr w:type="spellStart"/>
      <w:r w:rsidR="00A50216" w:rsidRPr="0069587E">
        <w:rPr>
          <w:rFonts w:ascii="Georgia" w:hAnsi="Georgia"/>
          <w:b/>
          <w:sz w:val="24"/>
          <w:szCs w:val="24"/>
        </w:rPr>
        <w:t>S</w:t>
      </w:r>
      <w:r w:rsidR="008A4943" w:rsidRPr="0069587E">
        <w:rPr>
          <w:rFonts w:ascii="Georgia" w:hAnsi="Georgia"/>
          <w:b/>
          <w:sz w:val="24"/>
          <w:szCs w:val="24"/>
        </w:rPr>
        <w:t>zámítástechnikai</w:t>
      </w:r>
      <w:proofErr w:type="spellEnd"/>
      <w:r w:rsidR="008A4943" w:rsidRPr="0069587E">
        <w:rPr>
          <w:rFonts w:ascii="Georgia" w:hAnsi="Georgia"/>
          <w:b/>
          <w:sz w:val="24"/>
          <w:szCs w:val="24"/>
        </w:rPr>
        <w:t xml:space="preserve"> </w:t>
      </w:r>
      <w:proofErr w:type="spellStart"/>
      <w:r w:rsidR="008A4943" w:rsidRPr="0069587E">
        <w:rPr>
          <w:rFonts w:ascii="Georgia" w:hAnsi="Georgia"/>
          <w:b/>
          <w:sz w:val="24"/>
          <w:szCs w:val="24"/>
        </w:rPr>
        <w:t>eszközök</w:t>
      </w:r>
      <w:proofErr w:type="spellEnd"/>
      <w:r w:rsidR="008A4943" w:rsidRPr="0069587E">
        <w:rPr>
          <w:rFonts w:ascii="Georgia" w:hAnsi="Georgia"/>
          <w:b/>
          <w:sz w:val="24"/>
          <w:szCs w:val="24"/>
        </w:rPr>
        <w:t xml:space="preserve"> </w:t>
      </w:r>
      <w:proofErr w:type="spellStart"/>
      <w:r w:rsidR="008A4943" w:rsidRPr="0069587E">
        <w:rPr>
          <w:rFonts w:ascii="Georgia" w:hAnsi="Georgia"/>
          <w:b/>
          <w:sz w:val="24"/>
          <w:szCs w:val="24"/>
        </w:rPr>
        <w:t>beszerzése</w:t>
      </w:r>
      <w:proofErr w:type="spellEnd"/>
      <w:r w:rsidR="00A50216" w:rsidRPr="0069587E">
        <w:rPr>
          <w:rFonts w:ascii="Georgia" w:hAnsi="Georgia"/>
          <w:b/>
          <w:sz w:val="24"/>
          <w:szCs w:val="24"/>
        </w:rPr>
        <w:t xml:space="preserve"> (</w:t>
      </w:r>
      <w:r w:rsidR="003D297B" w:rsidRPr="0069587E">
        <w:rPr>
          <w:rFonts w:ascii="Georgia" w:hAnsi="Georgia"/>
          <w:b/>
          <w:sz w:val="24"/>
          <w:szCs w:val="24"/>
        </w:rPr>
        <w:t>678</w:t>
      </w:r>
      <w:r w:rsidR="00A50216" w:rsidRPr="0069587E">
        <w:rPr>
          <w:rFonts w:ascii="Georgia" w:hAnsi="Georgia"/>
          <w:b/>
          <w:sz w:val="24"/>
          <w:szCs w:val="24"/>
        </w:rPr>
        <w:t>/3/2017)</w:t>
      </w:r>
      <w:r w:rsidRPr="0069587E">
        <w:rPr>
          <w:rFonts w:ascii="Georgia" w:hAnsi="Georgia"/>
          <w:b/>
          <w:sz w:val="24"/>
          <w:szCs w:val="24"/>
          <w:lang w:val="hu-HU"/>
        </w:rPr>
        <w:t>”</w:t>
      </w:r>
      <w:r w:rsidRPr="0069587E">
        <w:rPr>
          <w:rFonts w:ascii="Georgia" w:hAnsi="Georgia"/>
          <w:sz w:val="24"/>
          <w:szCs w:val="24"/>
          <w:lang w:val="hu-HU"/>
        </w:rPr>
        <w:t xml:space="preserve"> tárgyában az alulírott napon és helyen, a következő feltételekkel.</w:t>
      </w:r>
    </w:p>
    <w:p w14:paraId="5F3DB180" w14:textId="77777777" w:rsidR="00DD06C8" w:rsidRPr="0069587E" w:rsidRDefault="00DD06C8" w:rsidP="0069587E">
      <w:pPr>
        <w:pStyle w:val="SzvegNorml"/>
        <w:spacing w:line="276" w:lineRule="auto"/>
        <w:rPr>
          <w:rFonts w:ascii="Georgia" w:hAnsi="Georgia"/>
          <w:sz w:val="24"/>
          <w:szCs w:val="24"/>
          <w:lang w:val="hu-HU"/>
        </w:rPr>
      </w:pPr>
    </w:p>
    <w:p w14:paraId="5CCF57F6" w14:textId="77777777" w:rsidR="00DD06C8" w:rsidRPr="0069587E" w:rsidRDefault="00DD06C8" w:rsidP="0069587E">
      <w:pPr>
        <w:numPr>
          <w:ilvl w:val="0"/>
          <w:numId w:val="3"/>
        </w:numPr>
        <w:spacing w:line="276" w:lineRule="auto"/>
        <w:ind w:left="426"/>
        <w:jc w:val="both"/>
        <w:rPr>
          <w:rFonts w:ascii="Georgia" w:hAnsi="Georgia"/>
          <w:b/>
          <w:bCs/>
          <w:highlight w:val="yellow"/>
        </w:rPr>
      </w:pPr>
      <w:r w:rsidRPr="0069587E">
        <w:rPr>
          <w:rFonts w:ascii="Georgia" w:hAnsi="Georgia"/>
          <w:bCs/>
          <w:highlight w:val="yellow"/>
        </w:rPr>
        <w:br w:type="page"/>
      </w:r>
    </w:p>
    <w:p w14:paraId="196E57C1" w14:textId="77777777" w:rsidR="00DD06C8" w:rsidRPr="0069587E" w:rsidRDefault="00DD06C8" w:rsidP="0069587E">
      <w:pPr>
        <w:spacing w:line="276" w:lineRule="auto"/>
        <w:ind w:left="426"/>
        <w:jc w:val="both"/>
        <w:rPr>
          <w:rFonts w:ascii="Georgia" w:hAnsi="Georgia"/>
          <w:b/>
          <w:bCs/>
        </w:rPr>
      </w:pPr>
      <w:r w:rsidRPr="0069587E">
        <w:rPr>
          <w:rFonts w:ascii="Georgia" w:hAnsi="Georgia"/>
          <w:b/>
          <w:bCs/>
        </w:rPr>
        <w:lastRenderedPageBreak/>
        <w:t>Előzmények</w:t>
      </w:r>
    </w:p>
    <w:p w14:paraId="3929435B" w14:textId="7CADA01B" w:rsidR="00DD06C8" w:rsidRPr="0069587E" w:rsidRDefault="00DD06C8" w:rsidP="0069587E">
      <w:pPr>
        <w:pStyle w:val="Listaszerbekezds"/>
        <w:numPr>
          <w:ilvl w:val="0"/>
          <w:numId w:val="9"/>
        </w:numPr>
        <w:spacing w:line="276" w:lineRule="auto"/>
        <w:ind w:left="1068"/>
        <w:jc w:val="both"/>
        <w:rPr>
          <w:rFonts w:ascii="Georgia" w:hAnsi="Georgia"/>
        </w:rPr>
      </w:pPr>
      <w:r w:rsidRPr="0069587E">
        <w:rPr>
          <w:rFonts w:ascii="Georgia" w:hAnsi="Georgia"/>
        </w:rPr>
        <w:t xml:space="preserve">A Vevő </w:t>
      </w:r>
      <w:r w:rsidRPr="0069587E">
        <w:rPr>
          <w:rFonts w:ascii="Georgia" w:hAnsi="Georgia"/>
          <w:bCs/>
        </w:rPr>
        <w:t xml:space="preserve">uniós értékhatárt elérő, nyílt </w:t>
      </w:r>
      <w:r w:rsidRPr="0069587E">
        <w:rPr>
          <w:rFonts w:ascii="Georgia" w:hAnsi="Georgia"/>
        </w:rPr>
        <w:t>közbeszerzési eljárást folytatott le „</w:t>
      </w:r>
      <w:r w:rsidR="00A50216" w:rsidRPr="0069587E">
        <w:rPr>
          <w:rFonts w:ascii="Georgia" w:hAnsi="Georgia"/>
        </w:rPr>
        <w:t xml:space="preserve">Videotechnikai, biztonságtechnikai és számítástechnikai eszközök beszerzése </w:t>
      </w:r>
      <w:r w:rsidRPr="0069587E">
        <w:rPr>
          <w:rFonts w:ascii="Georgia" w:hAnsi="Georgia"/>
        </w:rPr>
        <w:t>(</w:t>
      </w:r>
      <w:r w:rsidR="005053C0">
        <w:rPr>
          <w:rFonts w:ascii="Georgia" w:hAnsi="Georgia"/>
        </w:rPr>
        <w:t>678</w:t>
      </w:r>
      <w:r w:rsidRPr="0069587E">
        <w:rPr>
          <w:rFonts w:ascii="Georgia" w:hAnsi="Georgia"/>
        </w:rPr>
        <w:t>/201</w:t>
      </w:r>
      <w:r w:rsidR="00A50216" w:rsidRPr="0069587E">
        <w:rPr>
          <w:rFonts w:ascii="Georgia" w:hAnsi="Georgia"/>
        </w:rPr>
        <w:t>7</w:t>
      </w:r>
      <w:r w:rsidRPr="0069587E">
        <w:rPr>
          <w:rFonts w:ascii="Georgia" w:hAnsi="Georgia"/>
        </w:rPr>
        <w:t xml:space="preserve">)” tárgyában, amely eljárás nyertese az </w:t>
      </w:r>
      <w:r w:rsidR="00A50216" w:rsidRPr="0069587E">
        <w:rPr>
          <w:rFonts w:ascii="Georgia" w:hAnsi="Georgia"/>
        </w:rPr>
        <w:t xml:space="preserve">1. rész / a 2. rész / a 3. rész tekintetében az </w:t>
      </w:r>
      <w:r w:rsidRPr="0069587E">
        <w:rPr>
          <w:rFonts w:ascii="Georgia" w:hAnsi="Georgia"/>
        </w:rPr>
        <w:t xml:space="preserve">Eladó lett. </w:t>
      </w:r>
    </w:p>
    <w:p w14:paraId="7F09D565" w14:textId="77777777" w:rsidR="00DD06C8" w:rsidRPr="0069587E" w:rsidRDefault="00A50216" w:rsidP="0069587E">
      <w:pPr>
        <w:pStyle w:val="Listaszerbekezds"/>
        <w:spacing w:line="276" w:lineRule="auto"/>
        <w:ind w:left="1068"/>
        <w:jc w:val="both"/>
        <w:rPr>
          <w:rFonts w:ascii="Georgia" w:hAnsi="Georgia"/>
        </w:rPr>
      </w:pPr>
      <w:r w:rsidRPr="0069587E">
        <w:rPr>
          <w:rFonts w:ascii="Georgia" w:hAnsi="Georgia"/>
        </w:rPr>
        <w:t>(Az eljárás eredménye alapján kerül véglegesítésre)</w:t>
      </w:r>
    </w:p>
    <w:p w14:paraId="374C6DA4" w14:textId="77777777" w:rsidR="00A50216" w:rsidRPr="0069587E" w:rsidRDefault="00A50216" w:rsidP="0069587E">
      <w:pPr>
        <w:pStyle w:val="Listaszerbekezds"/>
        <w:spacing w:line="276" w:lineRule="auto"/>
        <w:ind w:left="1068"/>
        <w:jc w:val="both"/>
        <w:rPr>
          <w:rFonts w:ascii="Georgia" w:hAnsi="Georgia"/>
        </w:rPr>
      </w:pPr>
    </w:p>
    <w:p w14:paraId="0A17006D" w14:textId="77777777" w:rsidR="00DD06C8" w:rsidRPr="0069587E" w:rsidRDefault="00DD06C8" w:rsidP="0069587E">
      <w:pPr>
        <w:pStyle w:val="Listaszerbekezds"/>
        <w:numPr>
          <w:ilvl w:val="0"/>
          <w:numId w:val="9"/>
        </w:numPr>
        <w:spacing w:line="276" w:lineRule="auto"/>
        <w:ind w:left="1068"/>
        <w:jc w:val="both"/>
        <w:rPr>
          <w:rFonts w:ascii="Georgia" w:hAnsi="Georgia"/>
        </w:rPr>
      </w:pPr>
      <w:r w:rsidRPr="0069587E">
        <w:rPr>
          <w:rFonts w:ascii="Georgia" w:hAnsi="Georgia"/>
        </w:rPr>
        <w:t>Az Eladó a jelen Szerződés aláírásával kijelenti, hogy a közbeszerzési eljárásban</w:t>
      </w:r>
      <w:r w:rsidR="00A50216" w:rsidRPr="0069587E">
        <w:rPr>
          <w:rFonts w:ascii="Georgia" w:hAnsi="Georgia"/>
        </w:rPr>
        <w:t xml:space="preserve"> </w:t>
      </w:r>
      <w:r w:rsidRPr="0069587E">
        <w:rPr>
          <w:rFonts w:ascii="Georgia" w:hAnsi="Georgia"/>
        </w:rPr>
        <w:t>rendelkezésére bocsátott dokumentumok</w:t>
      </w:r>
      <w:r w:rsidR="00A50216" w:rsidRPr="0069587E">
        <w:rPr>
          <w:rFonts w:ascii="Georgia" w:hAnsi="Georgia"/>
        </w:rPr>
        <w:t xml:space="preserve"> alapján az általa teljesítendő feladatokat és </w:t>
      </w:r>
      <w:r w:rsidRPr="0069587E">
        <w:rPr>
          <w:rFonts w:ascii="Georgia" w:hAnsi="Georgia"/>
        </w:rPr>
        <w:t>a Vevő követelményeit megismerte, azok tartalmát elfogadta, az eljárás során a további információ kérésére vonatkozó lehetőségével tisztában volt, minden az ajánlattételhez szükséges választ, információt megkapott, a szerződés rendelkezéseit mindezekre is tekintettel magára nézve kötelezőnek elfogadja.</w:t>
      </w:r>
    </w:p>
    <w:p w14:paraId="2F7812E4" w14:textId="77777777" w:rsidR="00DD06C8" w:rsidRPr="0069587E" w:rsidRDefault="00DD06C8" w:rsidP="0069587E">
      <w:pPr>
        <w:pStyle w:val="Listaszerbekezds"/>
        <w:spacing w:line="276" w:lineRule="auto"/>
        <w:ind w:left="1068"/>
        <w:jc w:val="both"/>
        <w:rPr>
          <w:rFonts w:ascii="Georgia" w:hAnsi="Georgia"/>
        </w:rPr>
      </w:pPr>
    </w:p>
    <w:p w14:paraId="2C797EA2" w14:textId="77777777" w:rsidR="00DD06C8" w:rsidRPr="0069587E" w:rsidRDefault="00DD06C8" w:rsidP="0069587E">
      <w:pPr>
        <w:pStyle w:val="Listaszerbekezds"/>
        <w:numPr>
          <w:ilvl w:val="0"/>
          <w:numId w:val="9"/>
        </w:numPr>
        <w:spacing w:line="276" w:lineRule="auto"/>
        <w:ind w:left="1068"/>
        <w:jc w:val="both"/>
        <w:rPr>
          <w:rFonts w:ascii="Georgia" w:hAnsi="Georgia"/>
        </w:rPr>
      </w:pPr>
      <w:r w:rsidRPr="0069587E">
        <w:rPr>
          <w:rFonts w:ascii="Georgia" w:hAnsi="Georgia"/>
        </w:rPr>
        <w:t>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Vevő számára kedvezőbb megoldás az irányadó.</w:t>
      </w:r>
    </w:p>
    <w:p w14:paraId="4BFBE378" w14:textId="77777777" w:rsidR="00DD06C8" w:rsidRPr="0069587E" w:rsidRDefault="00DD06C8" w:rsidP="0069587E">
      <w:pPr>
        <w:spacing w:line="276" w:lineRule="auto"/>
        <w:ind w:left="360"/>
        <w:rPr>
          <w:rFonts w:ascii="Georgia" w:hAnsi="Georgia"/>
        </w:rPr>
      </w:pPr>
    </w:p>
    <w:p w14:paraId="19524B89"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A szerződés tárgya</w:t>
      </w:r>
    </w:p>
    <w:p w14:paraId="0528918D" w14:textId="77777777" w:rsidR="00DD06C8" w:rsidRPr="0069587E" w:rsidRDefault="00DD06C8" w:rsidP="0069587E">
      <w:pPr>
        <w:spacing w:line="276" w:lineRule="auto"/>
        <w:jc w:val="both"/>
        <w:rPr>
          <w:rFonts w:ascii="Georgia" w:hAnsi="Georgia"/>
          <w:b/>
          <w:bCs/>
        </w:rPr>
      </w:pPr>
    </w:p>
    <w:p w14:paraId="00648C58" w14:textId="51419A12" w:rsidR="00DD06C8" w:rsidRPr="0069587E" w:rsidRDefault="00DD06C8" w:rsidP="0069587E">
      <w:pPr>
        <w:pStyle w:val="Listaszerbekezds"/>
        <w:spacing w:line="276" w:lineRule="auto"/>
        <w:ind w:left="567"/>
        <w:contextualSpacing w:val="0"/>
        <w:jc w:val="both"/>
        <w:rPr>
          <w:rFonts w:ascii="Georgia" w:hAnsi="Georgia"/>
        </w:rPr>
      </w:pPr>
      <w:r w:rsidRPr="0069587E">
        <w:rPr>
          <w:rFonts w:ascii="Georgia" w:hAnsi="Georgia"/>
        </w:rPr>
        <w:t xml:space="preserve">Eladó vállalja </w:t>
      </w:r>
      <w:r w:rsidR="00860C1E" w:rsidRPr="0069587E">
        <w:rPr>
          <w:rFonts w:ascii="Georgia" w:hAnsi="Georgia"/>
        </w:rPr>
        <w:t>a Szerződés 1</w:t>
      </w:r>
      <w:r w:rsidR="00790330" w:rsidRPr="0069587E">
        <w:rPr>
          <w:rFonts w:ascii="Georgia" w:hAnsi="Georgia"/>
        </w:rPr>
        <w:t xml:space="preserve">-3. számú </w:t>
      </w:r>
      <w:r w:rsidR="00860C1E" w:rsidRPr="0069587E">
        <w:rPr>
          <w:rFonts w:ascii="Georgia" w:hAnsi="Georgia"/>
        </w:rPr>
        <w:t>melléklet</w:t>
      </w:r>
      <w:r w:rsidR="00790330" w:rsidRPr="0069587E">
        <w:rPr>
          <w:rFonts w:ascii="Georgia" w:hAnsi="Georgia"/>
        </w:rPr>
        <w:t>eiben</w:t>
      </w:r>
      <w:r w:rsidR="00860C1E" w:rsidRPr="0069587E">
        <w:rPr>
          <w:rFonts w:ascii="Georgia" w:hAnsi="Georgia"/>
        </w:rPr>
        <w:t xml:space="preserve"> meghatározott eszközök </w:t>
      </w:r>
      <w:r w:rsidRPr="0069587E">
        <w:rPr>
          <w:rFonts w:ascii="Georgia" w:hAnsi="Georgia"/>
        </w:rPr>
        <w:t>beszerzését</w:t>
      </w:r>
      <w:r w:rsidR="00860C1E" w:rsidRPr="0069587E">
        <w:rPr>
          <w:rFonts w:ascii="Georgia" w:hAnsi="Georgia"/>
        </w:rPr>
        <w:t xml:space="preserve"> és a teljesítés helyére történő szállítását a Szerződésben meghatározott feltételekkel</w:t>
      </w:r>
      <w:r w:rsidRPr="0069587E">
        <w:rPr>
          <w:rFonts w:ascii="Georgia" w:hAnsi="Georgia"/>
        </w:rPr>
        <w:t xml:space="preserve">. A </w:t>
      </w:r>
      <w:r w:rsidR="00860C1E" w:rsidRPr="0069587E">
        <w:rPr>
          <w:rFonts w:ascii="Georgia" w:hAnsi="Georgia"/>
        </w:rPr>
        <w:t xml:space="preserve">Vevő által meghatározott követelményeket az 1. sz. melléklet, a </w:t>
      </w:r>
      <w:r w:rsidRPr="0069587E">
        <w:rPr>
          <w:rFonts w:ascii="Georgia" w:hAnsi="Georgia"/>
        </w:rPr>
        <w:t>berendezések műszaki specifikációját a 2. sz. melléklet</w:t>
      </w:r>
      <w:r w:rsidR="00860C1E" w:rsidRPr="0069587E">
        <w:rPr>
          <w:rFonts w:ascii="Georgia" w:hAnsi="Georgia"/>
        </w:rPr>
        <w:t>, a részletes ártáblázatot a 3. sz. melléklet</w:t>
      </w:r>
      <w:r w:rsidRPr="0069587E">
        <w:rPr>
          <w:rFonts w:ascii="Georgia" w:hAnsi="Georgia"/>
        </w:rPr>
        <w:t xml:space="preserve"> tartalmazza.</w:t>
      </w:r>
    </w:p>
    <w:p w14:paraId="2C68AF56" w14:textId="77777777" w:rsidR="00DD06C8" w:rsidRPr="0069587E" w:rsidRDefault="00DD06C8" w:rsidP="0069587E">
      <w:pPr>
        <w:spacing w:line="276" w:lineRule="auto"/>
        <w:jc w:val="both"/>
        <w:rPr>
          <w:rFonts w:ascii="Georgia" w:hAnsi="Georgia"/>
        </w:rPr>
      </w:pPr>
    </w:p>
    <w:p w14:paraId="471B45E4"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Teljesítési határidő, a szerződés időtartama</w:t>
      </w:r>
    </w:p>
    <w:p w14:paraId="7C552746" w14:textId="77777777" w:rsidR="00DD06C8" w:rsidRPr="0069587E" w:rsidRDefault="00DD06C8" w:rsidP="0069587E">
      <w:pPr>
        <w:tabs>
          <w:tab w:val="left" w:pos="426"/>
        </w:tabs>
        <w:spacing w:line="276" w:lineRule="auto"/>
        <w:ind w:left="142"/>
        <w:jc w:val="both"/>
        <w:rPr>
          <w:rFonts w:ascii="Georgia" w:hAnsi="Georgia"/>
          <w:b/>
          <w:bCs/>
        </w:rPr>
      </w:pPr>
    </w:p>
    <w:p w14:paraId="69D0946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berendezések helyszínre szállításának és próbaüzemmel történő üzembe helyezésének határideje: a szerződéskötéstől számított </w:t>
      </w:r>
      <w:r w:rsidR="008C4D27" w:rsidRPr="0069587E">
        <w:rPr>
          <w:rFonts w:ascii="Georgia" w:hAnsi="Georgia"/>
        </w:rPr>
        <w:t>40</w:t>
      </w:r>
      <w:r w:rsidRPr="0069587E">
        <w:rPr>
          <w:rFonts w:ascii="Georgia" w:hAnsi="Georgia"/>
        </w:rPr>
        <w:t xml:space="preserve">. munkanap, vagyis 2017. …………………………... </w:t>
      </w:r>
    </w:p>
    <w:p w14:paraId="01DA0385" w14:textId="77777777" w:rsidR="00DD06C8" w:rsidRPr="0069587E" w:rsidRDefault="00DD06C8" w:rsidP="0069587E">
      <w:pPr>
        <w:pStyle w:val="Listaszerbekezds"/>
        <w:spacing w:line="276" w:lineRule="auto"/>
        <w:ind w:left="1276"/>
        <w:jc w:val="both"/>
        <w:rPr>
          <w:rFonts w:ascii="Georgia" w:hAnsi="Georgia"/>
        </w:rPr>
      </w:pPr>
      <w:r w:rsidRPr="0069587E">
        <w:rPr>
          <w:rFonts w:ascii="Georgia" w:hAnsi="Georgia"/>
        </w:rPr>
        <w:t>(A szerződéskötéskor kerül kitöltésre).</w:t>
      </w:r>
    </w:p>
    <w:p w14:paraId="23C5BF7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a 2.1. pontban meghatározott határidő tekintetében a Vevővel előzetesen egyeztetett időpontban történő előteljesítésre jogosult. </w:t>
      </w:r>
    </w:p>
    <w:p w14:paraId="744EE9E8"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1. pontban foglaltak teljesítése kizárólag a Szerződő Felek által előzetesen, írásban egyeztetett időpontban lehetséges. Ennek érdekében az Eladó a </w:t>
      </w:r>
      <w:r w:rsidR="008C4D27" w:rsidRPr="0069587E">
        <w:rPr>
          <w:rFonts w:ascii="Georgia" w:hAnsi="Georgia"/>
        </w:rPr>
        <w:t>szállítás</w:t>
      </w:r>
      <w:r w:rsidRPr="0069587E">
        <w:rPr>
          <w:rFonts w:ascii="Georgia" w:hAnsi="Georgia"/>
        </w:rPr>
        <w:t xml:space="preserve"> tervezett időpontjáról legalább 10 munkanappal korábban köteles értesíteni a Vevő jelen szerződésben szakmai kérdésekben illetékes kapcsolattartóként megjelölt képviselőjét.</w:t>
      </w:r>
    </w:p>
    <w:p w14:paraId="12706A89" w14:textId="77777777" w:rsidR="00DD06C8" w:rsidRPr="0069587E" w:rsidRDefault="00DD06C8" w:rsidP="0069587E">
      <w:pPr>
        <w:spacing w:line="276" w:lineRule="auto"/>
        <w:ind w:left="284"/>
        <w:jc w:val="both"/>
        <w:rPr>
          <w:rFonts w:ascii="Georgia" w:hAnsi="Georgia"/>
          <w:b/>
          <w:bCs/>
        </w:rPr>
      </w:pPr>
    </w:p>
    <w:p w14:paraId="7DB3C9FB"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lastRenderedPageBreak/>
        <w:t>A teljesítés helye, módja, igazolása</w:t>
      </w:r>
    </w:p>
    <w:p w14:paraId="75589592" w14:textId="77777777" w:rsidR="00DD06C8" w:rsidRPr="0069587E" w:rsidRDefault="00DD06C8" w:rsidP="0069587E">
      <w:pPr>
        <w:tabs>
          <w:tab w:val="left" w:pos="567"/>
        </w:tabs>
        <w:spacing w:line="276" w:lineRule="auto"/>
        <w:jc w:val="both"/>
        <w:rPr>
          <w:rFonts w:ascii="Georgia" w:hAnsi="Georgia"/>
          <w:b/>
          <w:bCs/>
        </w:rPr>
      </w:pPr>
    </w:p>
    <w:p w14:paraId="626EF7C0" w14:textId="1865AD00" w:rsidR="00DD06C8" w:rsidRPr="0069587E" w:rsidRDefault="00CA445F"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teljesítés helye: </w:t>
      </w:r>
      <w:r w:rsidR="0069587E">
        <w:rPr>
          <w:rFonts w:ascii="Georgia" w:hAnsi="Georgia"/>
        </w:rPr>
        <w:t>Országgyűlés Irodaháza, 10</w:t>
      </w:r>
      <w:r w:rsidRPr="0069587E">
        <w:rPr>
          <w:rFonts w:ascii="Georgia" w:hAnsi="Georgia"/>
        </w:rPr>
        <w:t>5</w:t>
      </w:r>
      <w:r w:rsidR="0069587E">
        <w:rPr>
          <w:rFonts w:ascii="Georgia" w:hAnsi="Georgia"/>
        </w:rPr>
        <w:t>4</w:t>
      </w:r>
      <w:r w:rsidRPr="0069587E">
        <w:rPr>
          <w:rFonts w:ascii="Georgia" w:hAnsi="Georgia"/>
        </w:rPr>
        <w:t xml:space="preserve"> Budapest, Széchenyi rkp. 19.</w:t>
      </w:r>
    </w:p>
    <w:p w14:paraId="56236860" w14:textId="642C4F76"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az 1.1. pontban meghatározott </w:t>
      </w:r>
      <w:r w:rsidR="00456A65" w:rsidRPr="0069587E">
        <w:rPr>
          <w:rFonts w:ascii="Georgia" w:hAnsi="Georgia"/>
        </w:rPr>
        <w:t>termékeket</w:t>
      </w:r>
      <w:r w:rsidRPr="0069587E">
        <w:rPr>
          <w:rFonts w:ascii="Georgia" w:hAnsi="Georgia"/>
        </w:rPr>
        <w:t xml:space="preserve"> a Vevő birtokába adja, és a rájuk vonatkozó tulajdonjogot a Vevőre átruházza. A tulajdonjog átszállásának időpontja azonos az Eladót a szerződésben foglaltak alapján megillető vételár megfizetésének időpontjával.</w:t>
      </w:r>
    </w:p>
    <w:p w14:paraId="27A57F54" w14:textId="61CAA02B" w:rsidR="00D50635"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köteles a </w:t>
      </w:r>
      <w:r w:rsidR="00456A65" w:rsidRPr="0069587E">
        <w:rPr>
          <w:rFonts w:ascii="Georgia" w:hAnsi="Georgia"/>
        </w:rPr>
        <w:t>termékek kezelésére, tárolására, karbantartására vonatkozó felhasználói tájékoztatás</w:t>
      </w:r>
      <w:r w:rsidR="00D50635" w:rsidRPr="0069587E">
        <w:rPr>
          <w:rFonts w:ascii="Georgia" w:hAnsi="Georgia"/>
        </w:rPr>
        <w:t>t</w:t>
      </w:r>
      <w:r w:rsidR="00456A65" w:rsidRPr="0069587E">
        <w:rPr>
          <w:rFonts w:ascii="Georgia" w:hAnsi="Georgia"/>
        </w:rPr>
        <w:t xml:space="preserve"> a</w:t>
      </w:r>
      <w:r w:rsidR="00CA2632" w:rsidRPr="0069587E">
        <w:rPr>
          <w:rFonts w:ascii="Georgia" w:hAnsi="Georgia"/>
        </w:rPr>
        <w:t xml:space="preserve">z 1. sz. mellékletben meghatározott </w:t>
      </w:r>
      <w:r w:rsidR="00456A65" w:rsidRPr="0069587E">
        <w:rPr>
          <w:rFonts w:ascii="Georgia" w:hAnsi="Georgia"/>
        </w:rPr>
        <w:t xml:space="preserve">termékekre </w:t>
      </w:r>
      <w:r w:rsidR="00D50635" w:rsidRPr="0069587E">
        <w:rPr>
          <w:rFonts w:ascii="Georgia" w:hAnsi="Georgia"/>
        </w:rPr>
        <w:t>vonatkozóan a</w:t>
      </w:r>
      <w:r w:rsidRPr="0069587E">
        <w:rPr>
          <w:rFonts w:ascii="Georgia" w:hAnsi="Georgia"/>
        </w:rPr>
        <w:t xml:space="preserve"> Vevő részére átadni</w:t>
      </w:r>
      <w:r w:rsidR="00CA2632" w:rsidRPr="0069587E">
        <w:rPr>
          <w:rFonts w:ascii="Georgia" w:hAnsi="Georgia"/>
        </w:rPr>
        <w:t xml:space="preserve">. </w:t>
      </w:r>
    </w:p>
    <w:p w14:paraId="369ED0DF" w14:textId="341F6CD9"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bCs/>
        </w:rPr>
      </w:pPr>
      <w:r w:rsidRPr="0069587E">
        <w:rPr>
          <w:rFonts w:ascii="Georgia" w:hAnsi="Georgia"/>
        </w:rPr>
        <w:t>Az 1. pontban foglaltak</w:t>
      </w:r>
      <w:r w:rsidR="00E01596" w:rsidRPr="0069587E">
        <w:rPr>
          <w:rFonts w:ascii="Georgia" w:hAnsi="Georgia"/>
        </w:rPr>
        <w:t xml:space="preserve"> hiánytalan,</w:t>
      </w:r>
      <w:r w:rsidRPr="0069587E">
        <w:rPr>
          <w:rFonts w:ascii="Georgia" w:hAnsi="Georgia"/>
        </w:rPr>
        <w:t xml:space="preserve"> szerződésszerű</w:t>
      </w:r>
      <w:r w:rsidR="00E01596" w:rsidRPr="0069587E">
        <w:rPr>
          <w:rFonts w:ascii="Georgia" w:hAnsi="Georgia"/>
        </w:rPr>
        <w:t xml:space="preserve"> </w:t>
      </w:r>
      <w:r w:rsidRPr="0069587E">
        <w:rPr>
          <w:rFonts w:ascii="Georgia" w:hAnsi="Georgia"/>
        </w:rPr>
        <w:t xml:space="preserve">teljesítésének igazolása </w:t>
      </w:r>
      <w:r w:rsidR="00D50635" w:rsidRPr="0069587E">
        <w:rPr>
          <w:rFonts w:ascii="Georgia" w:hAnsi="Georgia"/>
        </w:rPr>
        <w:t xml:space="preserve">mindkét fél által aláírt átadás-átvételi jegyzőkönyvvel </w:t>
      </w:r>
      <w:r w:rsidRPr="0069587E">
        <w:rPr>
          <w:rFonts w:ascii="Georgia" w:hAnsi="Georgia"/>
        </w:rPr>
        <w:t>történik. A</w:t>
      </w:r>
      <w:r w:rsidR="00E01596" w:rsidRPr="0069587E">
        <w:rPr>
          <w:rFonts w:ascii="Georgia" w:hAnsi="Georgia"/>
        </w:rPr>
        <w:t xml:space="preserve">z átadás-átvételi jegyzőkönyv aláírásának </w:t>
      </w:r>
      <w:r w:rsidRPr="0069587E">
        <w:rPr>
          <w:rFonts w:ascii="Georgia" w:hAnsi="Georgia"/>
        </w:rPr>
        <w:t>feltétele:</w:t>
      </w:r>
    </w:p>
    <w:p w14:paraId="05BFCD96" w14:textId="393F1AA6" w:rsidR="00DD06C8" w:rsidRPr="0069587E" w:rsidRDefault="00DD06C8" w:rsidP="0069587E">
      <w:pPr>
        <w:pStyle w:val="Listaszerbekezds"/>
        <w:numPr>
          <w:ilvl w:val="0"/>
          <w:numId w:val="10"/>
        </w:numPr>
        <w:spacing w:line="276" w:lineRule="auto"/>
        <w:contextualSpacing w:val="0"/>
        <w:jc w:val="both"/>
        <w:rPr>
          <w:rFonts w:ascii="Georgia" w:hAnsi="Georgia"/>
        </w:rPr>
      </w:pPr>
      <w:r w:rsidRPr="0069587E">
        <w:rPr>
          <w:rFonts w:ascii="Georgia" w:hAnsi="Georgia"/>
        </w:rPr>
        <w:t xml:space="preserve">az </w:t>
      </w:r>
      <w:r w:rsidR="00E01596" w:rsidRPr="0069587E">
        <w:rPr>
          <w:rFonts w:ascii="Georgia" w:hAnsi="Georgia"/>
        </w:rPr>
        <w:t xml:space="preserve">1. pont szerinti </w:t>
      </w:r>
      <w:r w:rsidRPr="0069587E">
        <w:rPr>
          <w:rFonts w:ascii="Georgia" w:hAnsi="Georgia"/>
        </w:rPr>
        <w:t xml:space="preserve">összes </w:t>
      </w:r>
      <w:r w:rsidR="00E01596" w:rsidRPr="0069587E">
        <w:rPr>
          <w:rFonts w:ascii="Georgia" w:hAnsi="Georgia"/>
        </w:rPr>
        <w:t>termék</w:t>
      </w:r>
      <w:r w:rsidRPr="0069587E">
        <w:rPr>
          <w:rFonts w:ascii="Georgia" w:hAnsi="Georgia"/>
        </w:rPr>
        <w:t xml:space="preserve"> leszállítás</w:t>
      </w:r>
      <w:r w:rsidR="00E01596" w:rsidRPr="0069587E">
        <w:rPr>
          <w:rFonts w:ascii="Georgia" w:hAnsi="Georgia"/>
        </w:rPr>
        <w:t>a</w:t>
      </w:r>
      <w:r w:rsidRPr="0069587E">
        <w:rPr>
          <w:rFonts w:ascii="Georgia" w:hAnsi="Georgia"/>
        </w:rPr>
        <w:t>,</w:t>
      </w:r>
    </w:p>
    <w:p w14:paraId="349F8637" w14:textId="1C45AA3A" w:rsidR="00E01596" w:rsidRDefault="00E01596" w:rsidP="0069587E">
      <w:pPr>
        <w:pStyle w:val="Listaszerbekezds"/>
        <w:numPr>
          <w:ilvl w:val="0"/>
          <w:numId w:val="10"/>
        </w:numPr>
        <w:spacing w:line="276" w:lineRule="auto"/>
        <w:contextualSpacing w:val="0"/>
        <w:jc w:val="both"/>
        <w:rPr>
          <w:rFonts w:ascii="Georgia" w:hAnsi="Georgia"/>
        </w:rPr>
      </w:pPr>
      <w:r w:rsidRPr="0069587E">
        <w:rPr>
          <w:rFonts w:ascii="Georgia" w:hAnsi="Georgia"/>
        </w:rPr>
        <w:t xml:space="preserve">az </w:t>
      </w:r>
      <w:r w:rsidR="00786071" w:rsidRPr="0069587E">
        <w:rPr>
          <w:rFonts w:ascii="Georgia" w:hAnsi="Georgia"/>
        </w:rPr>
        <w:t>1. sz. mellékletben megjelölt</w:t>
      </w:r>
      <w:r w:rsidRPr="0069587E">
        <w:rPr>
          <w:rFonts w:ascii="Georgia" w:hAnsi="Georgia"/>
        </w:rPr>
        <w:t xml:space="preserve"> termékek kezelésére, tárolására, karbantartására vonatkozó magyar nyelvű felhasználói tájékoztatások hiánytalan átadása</w:t>
      </w:r>
      <w:r w:rsidR="00160D93">
        <w:rPr>
          <w:rFonts w:ascii="Georgia" w:hAnsi="Georgia"/>
        </w:rPr>
        <w:t>,</w:t>
      </w:r>
    </w:p>
    <w:p w14:paraId="50848BEB" w14:textId="3AEC640D" w:rsidR="00160D93" w:rsidRPr="0069587E" w:rsidRDefault="00B0644B" w:rsidP="0069587E">
      <w:pPr>
        <w:pStyle w:val="Listaszerbekezds"/>
        <w:numPr>
          <w:ilvl w:val="0"/>
          <w:numId w:val="10"/>
        </w:numPr>
        <w:spacing w:line="276" w:lineRule="auto"/>
        <w:contextualSpacing w:val="0"/>
        <w:jc w:val="both"/>
        <w:rPr>
          <w:rFonts w:ascii="Georgia" w:hAnsi="Georgia"/>
        </w:rPr>
      </w:pPr>
      <w:r>
        <w:rPr>
          <w:rFonts w:ascii="Georgia" w:hAnsi="Georgia"/>
        </w:rPr>
        <w:t xml:space="preserve">az 1. sz. mellékletben megjelölt </w:t>
      </w:r>
      <w:r w:rsidR="00160D93">
        <w:rPr>
          <w:rFonts w:ascii="Georgia" w:hAnsi="Georgia"/>
        </w:rPr>
        <w:t>termékek jótállási jegyeinek átadása,</w:t>
      </w:r>
    </w:p>
    <w:p w14:paraId="75E32FE1" w14:textId="77777777" w:rsidR="00DD06C8" w:rsidRPr="0069587E" w:rsidRDefault="00DD06C8" w:rsidP="0069587E">
      <w:pPr>
        <w:pStyle w:val="Listaszerbekezds"/>
        <w:numPr>
          <w:ilvl w:val="0"/>
          <w:numId w:val="10"/>
        </w:numPr>
        <w:spacing w:line="276" w:lineRule="auto"/>
        <w:contextualSpacing w:val="0"/>
        <w:jc w:val="both"/>
        <w:rPr>
          <w:rFonts w:ascii="Georgia" w:hAnsi="Georgia"/>
        </w:rPr>
      </w:pPr>
      <w:r w:rsidRPr="0069587E">
        <w:rPr>
          <w:rFonts w:ascii="Georgia" w:hAnsi="Georgia"/>
        </w:rPr>
        <w:t>a berendezések CE megfelelőségének igazolása,</w:t>
      </w:r>
    </w:p>
    <w:p w14:paraId="27B0C0E7" w14:textId="7917AC9B" w:rsidR="00DD06C8" w:rsidRPr="0069587E" w:rsidRDefault="00DD06C8" w:rsidP="0069587E">
      <w:pPr>
        <w:pStyle w:val="Listaszerbekezds"/>
        <w:numPr>
          <w:ilvl w:val="0"/>
          <w:numId w:val="10"/>
        </w:numPr>
        <w:spacing w:line="276" w:lineRule="auto"/>
        <w:contextualSpacing w:val="0"/>
        <w:jc w:val="both"/>
        <w:rPr>
          <w:rFonts w:ascii="Georgia" w:hAnsi="Georgia"/>
        </w:rPr>
      </w:pPr>
      <w:r w:rsidRPr="0069587E">
        <w:rPr>
          <w:rFonts w:ascii="Georgia" w:hAnsi="Georgia"/>
        </w:rPr>
        <w:t>a berendezések tanúsítványai</w:t>
      </w:r>
      <w:r w:rsidR="00160D93">
        <w:rPr>
          <w:rFonts w:ascii="Georgia" w:hAnsi="Georgia"/>
        </w:rPr>
        <w:t>nak</w:t>
      </w:r>
      <w:r w:rsidRPr="0069587E">
        <w:rPr>
          <w:rFonts w:ascii="Georgia" w:hAnsi="Georgia"/>
        </w:rPr>
        <w:t>, igazolásai</w:t>
      </w:r>
      <w:r w:rsidR="00160D93">
        <w:rPr>
          <w:rFonts w:ascii="Georgia" w:hAnsi="Georgia"/>
        </w:rPr>
        <w:t>nak átadása</w:t>
      </w:r>
      <w:r w:rsidRPr="0069587E">
        <w:rPr>
          <w:rFonts w:ascii="Georgia" w:hAnsi="Georgia"/>
        </w:rPr>
        <w:t>,</w:t>
      </w:r>
    </w:p>
    <w:p w14:paraId="230C8949" w14:textId="77777777" w:rsidR="00DD06C8" w:rsidRPr="0069587E" w:rsidRDefault="00DD06C8" w:rsidP="0069587E">
      <w:pPr>
        <w:spacing w:line="276" w:lineRule="auto"/>
        <w:jc w:val="both"/>
        <w:rPr>
          <w:rFonts w:ascii="Georgia" w:hAnsi="Georgia"/>
          <w:highlight w:val="yellow"/>
        </w:rPr>
      </w:pPr>
    </w:p>
    <w:p w14:paraId="32FB83E6"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Szerződéses ár</w:t>
      </w:r>
    </w:p>
    <w:p w14:paraId="33082CCB" w14:textId="77777777" w:rsidR="0069587E" w:rsidRDefault="0069587E" w:rsidP="0069587E">
      <w:pPr>
        <w:pStyle w:val="Listaszerbekezds"/>
        <w:spacing w:line="276" w:lineRule="auto"/>
        <w:ind w:left="1276"/>
        <w:contextualSpacing w:val="0"/>
        <w:jc w:val="both"/>
        <w:rPr>
          <w:rFonts w:ascii="Georgia" w:hAnsi="Georgia"/>
        </w:rPr>
      </w:pPr>
    </w:p>
    <w:p w14:paraId="71E5A601" w14:textId="3A014AF5" w:rsidR="00DD06C8"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Eladót a jelen Szerződés 1. pontjában foglaltak szerződésszerű</w:t>
      </w:r>
      <w:r w:rsidR="00786071" w:rsidRPr="0069587E">
        <w:rPr>
          <w:rFonts w:ascii="Georgia" w:hAnsi="Georgia"/>
        </w:rPr>
        <w:t>, maradéktalan</w:t>
      </w:r>
      <w:r w:rsidRPr="0069587E">
        <w:rPr>
          <w:rFonts w:ascii="Georgia" w:hAnsi="Georgia"/>
        </w:rPr>
        <w:t xml:space="preserve"> teljesítése </w:t>
      </w:r>
      <w:proofErr w:type="gramStart"/>
      <w:r w:rsidRPr="0069587E">
        <w:rPr>
          <w:rFonts w:ascii="Georgia" w:hAnsi="Georgia"/>
        </w:rPr>
        <w:t>ellenében …</w:t>
      </w:r>
      <w:proofErr w:type="gramEnd"/>
      <w:r w:rsidRPr="0069587E">
        <w:rPr>
          <w:rFonts w:ascii="Georgia" w:hAnsi="Georgia"/>
        </w:rPr>
        <w:t>……………….,- Ft.+ÁFA összegű ellenszolgáltatás illeti meg.</w:t>
      </w:r>
    </w:p>
    <w:p w14:paraId="37A0268C" w14:textId="3816749D" w:rsidR="00160D93" w:rsidRPr="0069587E" w:rsidRDefault="00160D93" w:rsidP="00160D93">
      <w:pPr>
        <w:pStyle w:val="Listaszerbekezds"/>
        <w:spacing w:line="276" w:lineRule="auto"/>
        <w:ind w:left="1276"/>
        <w:contextualSpacing w:val="0"/>
        <w:jc w:val="both"/>
        <w:rPr>
          <w:rFonts w:ascii="Georgia" w:hAnsi="Georgia"/>
        </w:rPr>
      </w:pPr>
      <w:r>
        <w:rPr>
          <w:rFonts w:ascii="Georgia" w:hAnsi="Georgia"/>
        </w:rPr>
        <w:t>(a végleges nyertes ajánlat alapján kerül kitöltésre)</w:t>
      </w:r>
    </w:p>
    <w:p w14:paraId="5EA5625B" w14:textId="797BEF8D" w:rsidR="00786071" w:rsidRPr="0069587E" w:rsidRDefault="00786071"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4.1. pontban meghatározott ellenszolgáltatás tartalmazza a szerződés teljesítéshez szükséges összes költséget és a szerződés időtartama alatt semmilyen jogcímen sem emelhető.</w:t>
      </w:r>
    </w:p>
    <w:p w14:paraId="0BC5B018" w14:textId="77777777" w:rsidR="00786071" w:rsidRPr="0069587E" w:rsidRDefault="00786071" w:rsidP="0069587E">
      <w:pPr>
        <w:pStyle w:val="Listaszerbekezds"/>
        <w:spacing w:line="276" w:lineRule="auto"/>
        <w:ind w:left="1276"/>
        <w:contextualSpacing w:val="0"/>
        <w:jc w:val="both"/>
        <w:rPr>
          <w:rFonts w:ascii="Georgia" w:hAnsi="Georgia"/>
        </w:rPr>
      </w:pPr>
    </w:p>
    <w:p w14:paraId="5C7EBBC6"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Fizetési feltételek</w:t>
      </w:r>
    </w:p>
    <w:p w14:paraId="04F6857B" w14:textId="77777777" w:rsidR="00DD06C8" w:rsidRPr="0069587E" w:rsidRDefault="00DD06C8" w:rsidP="0069587E">
      <w:pPr>
        <w:tabs>
          <w:tab w:val="left" w:pos="426"/>
        </w:tabs>
        <w:spacing w:line="276" w:lineRule="auto"/>
        <w:jc w:val="both"/>
        <w:rPr>
          <w:rFonts w:ascii="Georgia" w:hAnsi="Georgia"/>
          <w:b/>
          <w:bCs/>
          <w:highlight w:val="yellow"/>
        </w:rPr>
      </w:pPr>
    </w:p>
    <w:p w14:paraId="006B7E67"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Vevő előlegfizetést nem teljesít.</w:t>
      </w:r>
    </w:p>
    <w:p w14:paraId="36DCEA2B" w14:textId="45ACB66F"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az </w:t>
      </w:r>
      <w:r w:rsidR="00727598" w:rsidRPr="0069587E">
        <w:rPr>
          <w:rFonts w:ascii="Georgia" w:hAnsi="Georgia"/>
        </w:rPr>
        <w:t>1.</w:t>
      </w:r>
      <w:r w:rsidRPr="0069587E">
        <w:rPr>
          <w:rFonts w:ascii="Georgia" w:hAnsi="Georgia"/>
        </w:rPr>
        <w:t xml:space="preserve"> pontban foglaltak vonatkozásában egy számla benyújtására jogosult, a számla benyújtásának feltétele a teljesítés 3.</w:t>
      </w:r>
      <w:r w:rsidR="00727598" w:rsidRPr="0069587E">
        <w:rPr>
          <w:rFonts w:ascii="Georgia" w:hAnsi="Georgia"/>
        </w:rPr>
        <w:t>4</w:t>
      </w:r>
      <w:r w:rsidRPr="0069587E">
        <w:rPr>
          <w:rFonts w:ascii="Georgia" w:hAnsi="Georgia"/>
        </w:rPr>
        <w:t xml:space="preserve"> pont</w:t>
      </w:r>
      <w:r w:rsidR="00B0644B">
        <w:rPr>
          <w:rFonts w:ascii="Georgia" w:hAnsi="Georgia"/>
        </w:rPr>
        <w:t xml:space="preserve"> </w:t>
      </w:r>
      <w:r w:rsidRPr="0069587E">
        <w:rPr>
          <w:rFonts w:ascii="Georgia" w:hAnsi="Georgia"/>
        </w:rPr>
        <w:t xml:space="preserve">szerinti </w:t>
      </w:r>
      <w:r w:rsidR="00B0644B">
        <w:rPr>
          <w:rFonts w:ascii="Georgia" w:hAnsi="Georgia"/>
        </w:rPr>
        <w:t xml:space="preserve">átadás-átvételi jegyzőkönyvvel történő </w:t>
      </w:r>
      <w:r w:rsidRPr="0069587E">
        <w:rPr>
          <w:rFonts w:ascii="Georgia" w:hAnsi="Georgia"/>
        </w:rPr>
        <w:t xml:space="preserve">igazolása a Vevő által. A számla benyújtásának további feltétele a </w:t>
      </w:r>
      <w:r w:rsidR="001E69B9">
        <w:rPr>
          <w:rFonts w:ascii="Georgia" w:hAnsi="Georgia"/>
        </w:rPr>
        <w:t>8</w:t>
      </w:r>
      <w:r w:rsidRPr="0069587E">
        <w:rPr>
          <w:rFonts w:ascii="Georgia" w:hAnsi="Georgia"/>
        </w:rPr>
        <w:t>. pontban előírt biztosíték Vevő rendelkezésére bocsátása.</w:t>
      </w:r>
    </w:p>
    <w:p w14:paraId="2177970D" w14:textId="3E6F1894" w:rsidR="00D65F6D"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számlán a Vevő neve, címe: Országgyűlés Hivatala 1055 Budapest, Kossuth Lajos tér 1-3.,</w:t>
      </w:r>
      <w:r w:rsidR="00D65F6D" w:rsidRPr="0069587E">
        <w:rPr>
          <w:rFonts w:ascii="Georgia" w:hAnsi="Georgia"/>
        </w:rPr>
        <w:t xml:space="preserve"> adószáma: 15300014-2-41. A</w:t>
      </w:r>
      <w:r w:rsidRPr="0069587E">
        <w:rPr>
          <w:rFonts w:ascii="Georgia" w:hAnsi="Georgia"/>
        </w:rPr>
        <w:t xml:space="preserve"> száml</w:t>
      </w:r>
      <w:r w:rsidR="00D65F6D" w:rsidRPr="0069587E">
        <w:rPr>
          <w:rFonts w:ascii="Georgia" w:hAnsi="Georgia"/>
        </w:rPr>
        <w:t>a</w:t>
      </w:r>
      <w:r w:rsidRPr="0069587E">
        <w:rPr>
          <w:rFonts w:ascii="Georgia" w:hAnsi="Georgia"/>
        </w:rPr>
        <w:t xml:space="preserve"> postázási címe: Országgyűlés Hivatala, Országgyűlési Őrség, </w:t>
      </w:r>
      <w:r w:rsidR="00D65F6D" w:rsidRPr="0069587E">
        <w:rPr>
          <w:rFonts w:ascii="Georgia" w:hAnsi="Georgia"/>
        </w:rPr>
        <w:t>1055 Budapest, Kossuth Lajos tér 1-3.</w:t>
      </w:r>
    </w:p>
    <w:p w14:paraId="68F8CFBB" w14:textId="3C4D1B98"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lastRenderedPageBreak/>
        <w:t>Vevő a száml</w:t>
      </w:r>
      <w:r w:rsidR="005A687A" w:rsidRPr="0069587E">
        <w:rPr>
          <w:rFonts w:ascii="Georgia" w:hAnsi="Georgia"/>
        </w:rPr>
        <w:t>a</w:t>
      </w:r>
      <w:r w:rsidRPr="0069587E">
        <w:rPr>
          <w:rFonts w:ascii="Georgia" w:hAnsi="Georgia"/>
        </w:rPr>
        <w:t xml:space="preserve"> tekintetében az adózás rendjéről szóló 2003. évi XCII. törvény 36/A §-36/B §</w:t>
      </w:r>
      <w:proofErr w:type="spellStart"/>
      <w:r w:rsidRPr="0069587E">
        <w:rPr>
          <w:rFonts w:ascii="Georgia" w:hAnsi="Georgia"/>
        </w:rPr>
        <w:t>-aiban</w:t>
      </w:r>
      <w:proofErr w:type="spellEnd"/>
      <w:r w:rsidRPr="0069587E">
        <w:rPr>
          <w:rFonts w:ascii="Georgia" w:hAnsi="Georgia"/>
        </w:rPr>
        <w:t xml:space="preserve"> foglaltak alkalmazásával köteles az ellenszolgáltatást teljesíteni.</w:t>
      </w:r>
    </w:p>
    <w:p w14:paraId="2C462B33"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adózás rendjéről szóló 2003. évi XCII. törvény (Art.) 36/A §</w:t>
      </w:r>
      <w:proofErr w:type="spellStart"/>
      <w:r w:rsidRPr="0069587E">
        <w:rPr>
          <w:rFonts w:ascii="Georgia" w:hAnsi="Georgia"/>
        </w:rPr>
        <w:t>-</w:t>
      </w:r>
      <w:proofErr w:type="gramStart"/>
      <w:r w:rsidRPr="0069587E">
        <w:rPr>
          <w:rFonts w:ascii="Georgia" w:hAnsi="Georgia"/>
        </w:rPr>
        <w:t>a</w:t>
      </w:r>
      <w:proofErr w:type="spellEnd"/>
      <w:proofErr w:type="gramEnd"/>
      <w:r w:rsidRPr="0069587E">
        <w:rPr>
          <w:rFonts w:ascii="Georgia" w:hAnsi="Georgia"/>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1AF41D72"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Amennyiben az Eladót - az Art. 36/B. §</w:t>
      </w:r>
      <w:proofErr w:type="spellStart"/>
      <w:r w:rsidRPr="0069587E">
        <w:rPr>
          <w:rFonts w:ascii="Georgia" w:hAnsi="Georgia"/>
        </w:rPr>
        <w:t>-</w:t>
      </w:r>
      <w:proofErr w:type="gramStart"/>
      <w:r w:rsidRPr="0069587E">
        <w:rPr>
          <w:rFonts w:ascii="Georgia" w:hAnsi="Georgia"/>
        </w:rPr>
        <w:t>a</w:t>
      </w:r>
      <w:proofErr w:type="spellEnd"/>
      <w:proofErr w:type="gramEnd"/>
      <w:r w:rsidRPr="0069587E">
        <w:rPr>
          <w:rFonts w:ascii="Georgia" w:hAnsi="Georgia"/>
        </w:rPr>
        <w:t xml:space="preserve"> alkalmazásával - felvették a köztartozásmentes adózói adatbázisba, az adóigazolás benyújtása alól mindaddig mentesül, amíg szerepel az említett adatbázisban. </w:t>
      </w:r>
    </w:p>
    <w:p w14:paraId="221A50B1" w14:textId="216C69B6"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általános forgalmi adóról szóló 2007. évi CXXVII. törvénynek a számla kiállításakor hatályos rendelkezéseinek megfelelően kiállított számla </w:t>
      </w:r>
      <w:r w:rsidRPr="0069587E">
        <w:rPr>
          <w:rFonts w:ascii="Georgia" w:eastAsia="MyriadPro-Semibold" w:hAnsi="Georgia"/>
        </w:rPr>
        <w:t>a Kbt. 135. § (1) bekezdésében, 135. § (6) bekezdésében,</w:t>
      </w:r>
      <w:r w:rsidRPr="0069587E">
        <w:rPr>
          <w:rFonts w:ascii="Georgia" w:hAnsi="Georgia"/>
        </w:rPr>
        <w:t xml:space="preserve"> a Ptk.</w:t>
      </w:r>
      <w:r w:rsidR="005A687A" w:rsidRPr="0069587E">
        <w:rPr>
          <w:rFonts w:ascii="Georgia" w:hAnsi="Georgia"/>
        </w:rPr>
        <w:t xml:space="preserve"> 6:130. § (1)-(2) bekezdéseiben</w:t>
      </w:r>
      <w:r w:rsidRPr="0069587E">
        <w:rPr>
          <w:rFonts w:ascii="Georgia" w:hAnsi="Georgia"/>
        </w:rPr>
        <w:t xml:space="preserve"> előírtak szerint, a kézhezvételének napját követő 30 naptári napon belül kerül kifizetésre az Eladó cégkivonatában szereplő, a számlán feltüntetésre kerülő számlájára történő átutalással. Az adóigazolás késedelmes rendelkezésre bocsátása esetén a fizetési határidőt az adóigazolás átvételétől kell számítani.</w:t>
      </w:r>
    </w:p>
    <w:p w14:paraId="33A98EA4"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Késedelmes teljesítés esetén Vevő a Ptk. 6:155. §</w:t>
      </w:r>
      <w:proofErr w:type="spellStart"/>
      <w:r w:rsidRPr="0069587E">
        <w:rPr>
          <w:rFonts w:ascii="Georgia" w:hAnsi="Georgia"/>
        </w:rPr>
        <w:t>-ában</w:t>
      </w:r>
      <w:proofErr w:type="spellEnd"/>
      <w:r w:rsidRPr="0069587E">
        <w:rPr>
          <w:rFonts w:ascii="Georgia" w:hAnsi="Georgia"/>
        </w:rPr>
        <w:t xml:space="preserve"> meghatározott késedelmi kamat fizetésére köteles.</w:t>
      </w:r>
    </w:p>
    <w:p w14:paraId="0AD1F1D0"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w:t>
      </w:r>
      <w:bookmarkStart w:id="2" w:name="_Toc389741997"/>
      <w:r w:rsidRPr="0069587E">
        <w:rPr>
          <w:rFonts w:ascii="Georgia" w:hAnsi="Georgia"/>
        </w:rPr>
        <w:t>a Kbt. 136. § (1) bekezdése alapján kötelezettséget vállal arra, hogy</w:t>
      </w:r>
      <w:bookmarkEnd w:id="2"/>
      <w:r w:rsidRPr="0069587E">
        <w:rPr>
          <w:rFonts w:ascii="Georgia" w:hAnsi="Georgia"/>
        </w:rPr>
        <w:t xml:space="preserve"> </w:t>
      </w:r>
    </w:p>
    <w:p w14:paraId="33366FF0" w14:textId="77777777" w:rsidR="00DD06C8" w:rsidRPr="0069587E" w:rsidRDefault="00DD06C8" w:rsidP="0069587E">
      <w:pPr>
        <w:pStyle w:val="Listaszerbekezds"/>
        <w:numPr>
          <w:ilvl w:val="0"/>
          <w:numId w:val="5"/>
        </w:numPr>
        <w:spacing w:line="276" w:lineRule="auto"/>
        <w:contextualSpacing w:val="0"/>
        <w:jc w:val="both"/>
        <w:rPr>
          <w:rFonts w:ascii="Georgia" w:hAnsi="Georgia"/>
        </w:rPr>
      </w:pPr>
      <w:bookmarkStart w:id="3" w:name="_Toc389741998"/>
      <w:r w:rsidRPr="0069587E">
        <w:rPr>
          <w:rFonts w:ascii="Georgia" w:hAnsi="Georgia"/>
        </w:rPr>
        <w:t xml:space="preserve">nem fizet, illetve számol el a szerződés teljesítésével összefüggésben olyan költségeket, amelyek a Kbt. 62. § (1) bekezdés </w:t>
      </w:r>
      <w:r w:rsidRPr="0069587E">
        <w:rPr>
          <w:rFonts w:ascii="Georgia" w:hAnsi="Georgia"/>
          <w:iCs/>
        </w:rPr>
        <w:t xml:space="preserve">k) </w:t>
      </w:r>
      <w:r w:rsidRPr="0069587E">
        <w:rPr>
          <w:rFonts w:ascii="Georgia" w:hAnsi="Georgia"/>
        </w:rPr>
        <w:t xml:space="preserve">pont </w:t>
      </w:r>
      <w:proofErr w:type="spellStart"/>
      <w:r w:rsidRPr="0069587E">
        <w:rPr>
          <w:rFonts w:ascii="Georgia" w:hAnsi="Georgia"/>
          <w:iCs/>
        </w:rPr>
        <w:t>ka</w:t>
      </w:r>
      <w:proofErr w:type="spellEnd"/>
      <w:r w:rsidRPr="0069587E">
        <w:rPr>
          <w:rFonts w:ascii="Georgia" w:hAnsi="Georgia"/>
          <w:iCs/>
        </w:rPr>
        <w:t>)</w:t>
      </w:r>
      <w:proofErr w:type="spellStart"/>
      <w:r w:rsidRPr="0069587E">
        <w:rPr>
          <w:rFonts w:ascii="Georgia" w:hAnsi="Georgia"/>
          <w:iCs/>
        </w:rPr>
        <w:t>-kb</w:t>
      </w:r>
      <w:proofErr w:type="spellEnd"/>
      <w:r w:rsidRPr="0069587E">
        <w:rPr>
          <w:rFonts w:ascii="Georgia" w:hAnsi="Georgia"/>
          <w:iCs/>
        </w:rPr>
        <w:t xml:space="preserve">) </w:t>
      </w:r>
      <w:r w:rsidRPr="0069587E">
        <w:rPr>
          <w:rFonts w:ascii="Georgia" w:hAnsi="Georgia"/>
        </w:rPr>
        <w:t>alpontja szerinti feltételeknek nem megfelelő társaság tekintetében merülnek fel, és amelyek az Eladó adóköteles jövedelmének csökkentésére alkalmasak;</w:t>
      </w:r>
    </w:p>
    <w:p w14:paraId="4A710694" w14:textId="77777777" w:rsidR="00DD06C8" w:rsidRPr="0069587E" w:rsidRDefault="00DD06C8" w:rsidP="0069587E">
      <w:pPr>
        <w:pStyle w:val="Listaszerbekezds"/>
        <w:numPr>
          <w:ilvl w:val="0"/>
          <w:numId w:val="5"/>
        </w:numPr>
        <w:spacing w:line="276" w:lineRule="auto"/>
        <w:contextualSpacing w:val="0"/>
        <w:jc w:val="both"/>
        <w:rPr>
          <w:rFonts w:ascii="Georgia" w:hAnsi="Georgia"/>
        </w:rPr>
      </w:pPr>
      <w:r w:rsidRPr="0069587E">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3"/>
    <w:p w14:paraId="6D16450A" w14:textId="77777777" w:rsidR="00DD06C8" w:rsidRPr="0069587E" w:rsidRDefault="00DD06C8" w:rsidP="0069587E">
      <w:pPr>
        <w:tabs>
          <w:tab w:val="left" w:pos="567"/>
        </w:tabs>
        <w:spacing w:line="276" w:lineRule="auto"/>
        <w:jc w:val="both"/>
        <w:rPr>
          <w:rFonts w:ascii="Georgia" w:hAnsi="Georgia"/>
          <w:b/>
          <w:highlight w:val="yellow"/>
        </w:rPr>
      </w:pPr>
    </w:p>
    <w:p w14:paraId="0A637258" w14:textId="77777777" w:rsidR="00DD06C8" w:rsidRPr="0069587E" w:rsidRDefault="00DD06C8" w:rsidP="0069587E">
      <w:pPr>
        <w:numPr>
          <w:ilvl w:val="0"/>
          <w:numId w:val="4"/>
        </w:numPr>
        <w:spacing w:line="276" w:lineRule="auto"/>
        <w:ind w:left="567" w:hanging="567"/>
        <w:jc w:val="both"/>
        <w:rPr>
          <w:rFonts w:ascii="Georgia" w:hAnsi="Georgia"/>
          <w:b/>
          <w:bCs/>
        </w:rPr>
      </w:pPr>
      <w:bookmarkStart w:id="4" w:name="_Toc427651520"/>
      <w:r w:rsidRPr="0069587E">
        <w:rPr>
          <w:rFonts w:ascii="Georgia" w:hAnsi="Georgia"/>
          <w:b/>
          <w:bCs/>
        </w:rPr>
        <w:t>Jótállás</w:t>
      </w:r>
      <w:bookmarkEnd w:id="4"/>
      <w:r w:rsidRPr="0069587E">
        <w:rPr>
          <w:rFonts w:ascii="Georgia" w:hAnsi="Georgia"/>
          <w:b/>
          <w:bCs/>
        </w:rPr>
        <w:t>, szavatosság</w:t>
      </w:r>
    </w:p>
    <w:p w14:paraId="2426480D" w14:textId="77777777" w:rsidR="00DD06C8" w:rsidRPr="0069587E" w:rsidRDefault="00DD06C8" w:rsidP="0069587E">
      <w:pPr>
        <w:pStyle w:val="Alcm"/>
        <w:numPr>
          <w:ilvl w:val="0"/>
          <w:numId w:val="0"/>
        </w:numPr>
        <w:spacing w:after="0" w:line="276" w:lineRule="auto"/>
        <w:ind w:left="360"/>
        <w:jc w:val="both"/>
        <w:rPr>
          <w:rFonts w:ascii="Georgia" w:hAnsi="Georgia"/>
          <w:b/>
          <w:szCs w:val="24"/>
          <w:highlight w:val="yellow"/>
        </w:rPr>
      </w:pPr>
    </w:p>
    <w:p w14:paraId="6BA6E965" w14:textId="092B041D"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kijelenti, hogy a szerződés alapján a Vevőnek átadott </w:t>
      </w:r>
      <w:r w:rsidR="005D7D58" w:rsidRPr="0069587E">
        <w:rPr>
          <w:rFonts w:ascii="Georgia" w:hAnsi="Georgia"/>
        </w:rPr>
        <w:t>eszközök</w:t>
      </w:r>
      <w:r w:rsidRPr="0069587E">
        <w:rPr>
          <w:rFonts w:ascii="Georgia" w:hAnsi="Georgia"/>
        </w:rPr>
        <w:t xml:space="preserve"> megfelelnek a hatályos jogszabályoknak, szabványoknak és műszaki előírásoknak, valamint a szerződésben és mellékleteiben foglalt követelményeknek.</w:t>
      </w:r>
    </w:p>
    <w:p w14:paraId="168D9885" w14:textId="77777777" w:rsidR="00F72E86"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w:t>
      </w:r>
      <w:r w:rsidR="00E84874">
        <w:rPr>
          <w:rFonts w:ascii="Georgia" w:hAnsi="Georgia"/>
        </w:rPr>
        <w:t xml:space="preserve">mindazon termékekre, amelyeket az 1. sz. mellékletben foglaltak szerint jótállási jeggyel kell átadni </w:t>
      </w:r>
      <w:r w:rsidR="00E84874" w:rsidRPr="0069587E">
        <w:rPr>
          <w:rFonts w:ascii="Georgia" w:hAnsi="Georgia"/>
        </w:rPr>
        <w:t>a Vevő</w:t>
      </w:r>
      <w:r w:rsidR="00E84874">
        <w:rPr>
          <w:rFonts w:ascii="Georgia" w:hAnsi="Georgia"/>
        </w:rPr>
        <w:t xml:space="preserve"> részére,</w:t>
      </w:r>
      <w:r w:rsidRPr="0069587E">
        <w:rPr>
          <w:rFonts w:ascii="Georgia" w:hAnsi="Georgia"/>
        </w:rPr>
        <w:t xml:space="preserve"> </w:t>
      </w:r>
      <w:r w:rsidR="00786071" w:rsidRPr="0069587E">
        <w:rPr>
          <w:rFonts w:ascii="Georgia" w:hAnsi="Georgia"/>
        </w:rPr>
        <w:t xml:space="preserve">a teljesítés Vevő által történő igazolásától </w:t>
      </w:r>
      <w:r w:rsidRPr="0069587E">
        <w:rPr>
          <w:rFonts w:ascii="Georgia" w:hAnsi="Georgia"/>
        </w:rPr>
        <w:t xml:space="preserve">számított </w:t>
      </w:r>
      <w:r w:rsidR="00786071" w:rsidRPr="0069587E">
        <w:rPr>
          <w:rFonts w:ascii="Georgia" w:hAnsi="Georgia"/>
        </w:rPr>
        <w:t xml:space="preserve">12 hónap / </w:t>
      </w:r>
      <w:r w:rsidRPr="0069587E">
        <w:rPr>
          <w:rFonts w:ascii="Georgia" w:hAnsi="Georgia"/>
        </w:rPr>
        <w:t>24 hónap / 36 hónap / 48 hónap</w:t>
      </w:r>
      <w:r w:rsidR="00E36C4D" w:rsidRPr="0069587E">
        <w:rPr>
          <w:rFonts w:ascii="Georgia" w:hAnsi="Georgia"/>
        </w:rPr>
        <w:t xml:space="preserve"> / 60 hónap</w:t>
      </w:r>
      <w:r w:rsidRPr="0069587E">
        <w:rPr>
          <w:rFonts w:ascii="Georgia" w:hAnsi="Georgia"/>
        </w:rPr>
        <w:t xml:space="preserve"> jótállást vállal</w:t>
      </w:r>
      <w:r w:rsidR="00E84874">
        <w:rPr>
          <w:rFonts w:ascii="Georgia" w:hAnsi="Georgia"/>
        </w:rPr>
        <w:t>, amely időtartamot a jótállási jegyen feltüntet. A többi termék jótállási ideje egységesen 12 hónap</w:t>
      </w:r>
      <w:r w:rsidRPr="0069587E">
        <w:rPr>
          <w:rFonts w:ascii="Georgia" w:hAnsi="Georgia"/>
        </w:rPr>
        <w:t xml:space="preserve">. </w:t>
      </w:r>
    </w:p>
    <w:p w14:paraId="21234599" w14:textId="77777777" w:rsidR="00F72E86" w:rsidRPr="0069587E" w:rsidRDefault="00F72E86" w:rsidP="00F72E86">
      <w:pPr>
        <w:pStyle w:val="Listaszerbekezds"/>
        <w:spacing w:line="276" w:lineRule="auto"/>
        <w:ind w:left="1276"/>
        <w:contextualSpacing w:val="0"/>
        <w:jc w:val="both"/>
        <w:rPr>
          <w:rFonts w:ascii="Georgia" w:hAnsi="Georgia"/>
        </w:rPr>
      </w:pPr>
      <w:r w:rsidRPr="0069587E">
        <w:rPr>
          <w:rFonts w:ascii="Georgia" w:hAnsi="Georgia"/>
        </w:rPr>
        <w:lastRenderedPageBreak/>
        <w:t>(A jótállás időtartama a nyertes ajánlatnak megfelelően kerül feltüntetésre.)</w:t>
      </w:r>
    </w:p>
    <w:p w14:paraId="28B022DE" w14:textId="77777777" w:rsidR="00E3188F" w:rsidRPr="0069587E" w:rsidRDefault="00E3188F" w:rsidP="00E3188F">
      <w:pPr>
        <w:pStyle w:val="Listaszerbekezds"/>
        <w:numPr>
          <w:ilvl w:val="1"/>
          <w:numId w:val="4"/>
        </w:numPr>
        <w:spacing w:line="276" w:lineRule="auto"/>
        <w:ind w:left="1276" w:hanging="715"/>
        <w:contextualSpacing w:val="0"/>
        <w:jc w:val="both"/>
        <w:rPr>
          <w:rFonts w:ascii="Georgia" w:hAnsi="Georgia"/>
        </w:rPr>
      </w:pPr>
      <w:r>
        <w:rPr>
          <w:rFonts w:ascii="Georgia" w:hAnsi="Georgia"/>
        </w:rPr>
        <w:t>Amennyiben a jótállási jegyen a szerződésben vállalt jótállási időnél rövidebb időtartam kerül feltüntetésre, úgy a szerződés irányadó, és Eladó a hiba felismerését követően haladéktalanul, de legkésőbb öt munkanapon belül intézkedik a jótállási jegy cseréjéről.</w:t>
      </w:r>
    </w:p>
    <w:p w14:paraId="1ADDE915" w14:textId="77777777" w:rsidR="000F257A" w:rsidRPr="0069587E" w:rsidRDefault="000F257A" w:rsidP="000F257A">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jótállási és szavatossági felelőssége nem terjed ki az olyan hibákra, amelyek az átadott kezelési utasítások be nem tartásából, rendeltetésellenes használatból, rongálásból, illetve elemi csapásból származnak, ebben az esetben az Eladó a hibajavításra vonatkozó írásbeli ajánlatot ad a Vevőnek, majd annak írásbeli jóváhagyását követően végzi el a hiba elhárítását.</w:t>
      </w:r>
    </w:p>
    <w:p w14:paraId="4E43799C" w14:textId="77777777" w:rsidR="000F257A" w:rsidRPr="0069587E" w:rsidRDefault="000F257A" w:rsidP="000F257A">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jótállási idő alatt bejelentett igények a jótállási idő leteltét követő három hónapon belül is érvényesíthetők.</w:t>
      </w:r>
    </w:p>
    <w:p w14:paraId="735BBD68" w14:textId="77777777" w:rsidR="00F72E86"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szavatossági illetve jótállási kötelezettségeire a Ptk. 6:171. §, 6:173. § és 6:157. § - 6:167. § rendelkezéseit kell alkalmazni.</w:t>
      </w:r>
      <w:r w:rsidR="00E84874">
        <w:rPr>
          <w:rFonts w:ascii="Georgia" w:hAnsi="Georgia"/>
        </w:rPr>
        <w:t xml:space="preserve"> </w:t>
      </w:r>
    </w:p>
    <w:p w14:paraId="6CB1CA00" w14:textId="77777777" w:rsidR="00E3188F" w:rsidRPr="0069587E" w:rsidRDefault="00E3188F" w:rsidP="00E3188F">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szavatolja, hogy a szerződés alapján a Vevőnek átadott berendezések újak, alkalmasak a rendeltetésszerű használatra, valamint mentesek mindenfajta tervezési, anyagbeli, kivitelezési hibától.</w:t>
      </w:r>
    </w:p>
    <w:p w14:paraId="4D352783" w14:textId="16A0C73B" w:rsidR="00251DC2" w:rsidRPr="009460EC" w:rsidRDefault="00251DC2" w:rsidP="009460EC">
      <w:pPr>
        <w:pStyle w:val="Listaszerbekezds"/>
        <w:numPr>
          <w:ilvl w:val="1"/>
          <w:numId w:val="4"/>
        </w:numPr>
        <w:spacing w:line="276" w:lineRule="auto"/>
        <w:ind w:left="1276" w:hanging="715"/>
        <w:contextualSpacing w:val="0"/>
        <w:jc w:val="both"/>
        <w:rPr>
          <w:rFonts w:ascii="Georgia" w:hAnsi="Georgia"/>
        </w:rPr>
      </w:pPr>
      <w:r w:rsidRPr="009460EC">
        <w:rPr>
          <w:rFonts w:ascii="Georgia" w:hAnsi="Georgia"/>
        </w:rPr>
        <w:t>Garanciális ügyintézés</w:t>
      </w:r>
      <w:r w:rsidR="009460EC" w:rsidRPr="009460EC">
        <w:rPr>
          <w:rFonts w:ascii="Georgia" w:hAnsi="Georgia"/>
        </w:rPr>
        <w:t xml:space="preserve">: </w:t>
      </w:r>
      <w:r w:rsidR="00DD06C8" w:rsidRPr="009460EC">
        <w:rPr>
          <w:rFonts w:ascii="Georgia" w:hAnsi="Georgia"/>
        </w:rPr>
        <w:t xml:space="preserve">A </w:t>
      </w:r>
      <w:r w:rsidRPr="009460EC">
        <w:rPr>
          <w:rFonts w:ascii="Georgia" w:hAnsi="Georgia"/>
        </w:rPr>
        <w:t>termékek meghibásodása esetén Vevő a következő ügyfélszolgálaton érvényesítheti jótállási vagy szavatossági igényeit:</w:t>
      </w:r>
    </w:p>
    <w:p w14:paraId="40D7776C" w14:textId="08752487" w:rsidR="00251DC2" w:rsidRPr="0069587E" w:rsidRDefault="00251DC2" w:rsidP="009460EC">
      <w:pPr>
        <w:pStyle w:val="Listaszerbekezds"/>
        <w:spacing w:line="276" w:lineRule="auto"/>
        <w:ind w:left="1276"/>
        <w:contextualSpacing w:val="0"/>
        <w:jc w:val="both"/>
        <w:rPr>
          <w:rFonts w:ascii="Georgia" w:hAnsi="Georgia"/>
        </w:rPr>
      </w:pPr>
      <w:r w:rsidRPr="0069587E">
        <w:rPr>
          <w:rFonts w:ascii="Georgia" w:hAnsi="Georgia"/>
        </w:rPr>
        <w:t>Cégnév:</w:t>
      </w:r>
    </w:p>
    <w:p w14:paraId="250D40A1" w14:textId="0D52FB72" w:rsidR="00251DC2" w:rsidRPr="0069587E" w:rsidRDefault="00251DC2" w:rsidP="009460EC">
      <w:pPr>
        <w:pStyle w:val="Listaszerbekezds"/>
        <w:spacing w:line="276" w:lineRule="auto"/>
        <w:ind w:left="1276"/>
        <w:contextualSpacing w:val="0"/>
        <w:jc w:val="both"/>
        <w:rPr>
          <w:rFonts w:ascii="Georgia" w:hAnsi="Georgia"/>
        </w:rPr>
      </w:pPr>
      <w:r w:rsidRPr="0069587E">
        <w:rPr>
          <w:rFonts w:ascii="Georgia" w:hAnsi="Georgia"/>
        </w:rPr>
        <w:t>Pontos cím:</w:t>
      </w:r>
    </w:p>
    <w:p w14:paraId="1106FFD3" w14:textId="03BF319F" w:rsidR="00251DC2" w:rsidRPr="0069587E" w:rsidRDefault="00251DC2" w:rsidP="009460EC">
      <w:pPr>
        <w:pStyle w:val="Listaszerbekezds"/>
        <w:spacing w:line="276" w:lineRule="auto"/>
        <w:ind w:left="1276"/>
        <w:contextualSpacing w:val="0"/>
        <w:jc w:val="both"/>
        <w:rPr>
          <w:rFonts w:ascii="Georgia" w:hAnsi="Georgia"/>
        </w:rPr>
      </w:pPr>
      <w:r w:rsidRPr="0069587E">
        <w:rPr>
          <w:rFonts w:ascii="Georgia" w:hAnsi="Georgia"/>
        </w:rPr>
        <w:t>Telefonszám:</w:t>
      </w:r>
    </w:p>
    <w:p w14:paraId="5985D43C" w14:textId="5DAE2871" w:rsidR="00251DC2" w:rsidRPr="0069587E" w:rsidRDefault="00251DC2" w:rsidP="009460EC">
      <w:pPr>
        <w:pStyle w:val="Listaszerbekezds"/>
        <w:spacing w:line="276" w:lineRule="auto"/>
        <w:ind w:left="1276"/>
        <w:contextualSpacing w:val="0"/>
        <w:jc w:val="both"/>
        <w:rPr>
          <w:rFonts w:ascii="Georgia" w:hAnsi="Georgia"/>
        </w:rPr>
      </w:pPr>
      <w:r w:rsidRPr="0069587E">
        <w:rPr>
          <w:rFonts w:ascii="Georgia" w:hAnsi="Georgia"/>
        </w:rPr>
        <w:t>Telefax szám:</w:t>
      </w:r>
    </w:p>
    <w:p w14:paraId="4384EE13" w14:textId="5A4F287D" w:rsidR="00251DC2" w:rsidRPr="0069587E" w:rsidRDefault="00251DC2" w:rsidP="009460EC">
      <w:pPr>
        <w:pStyle w:val="Listaszerbekezds"/>
        <w:spacing w:line="276" w:lineRule="auto"/>
        <w:ind w:left="1276"/>
        <w:contextualSpacing w:val="0"/>
        <w:jc w:val="both"/>
        <w:rPr>
          <w:rFonts w:ascii="Georgia" w:hAnsi="Georgia"/>
        </w:rPr>
      </w:pPr>
      <w:proofErr w:type="gramStart"/>
      <w:r w:rsidRPr="0069587E">
        <w:rPr>
          <w:rFonts w:ascii="Georgia" w:hAnsi="Georgia"/>
        </w:rPr>
        <w:t>e-mail</w:t>
      </w:r>
      <w:proofErr w:type="gramEnd"/>
      <w:r w:rsidRPr="0069587E">
        <w:rPr>
          <w:rFonts w:ascii="Georgia" w:hAnsi="Georgia"/>
        </w:rPr>
        <w:t>:</w:t>
      </w:r>
    </w:p>
    <w:p w14:paraId="6FB3AF93" w14:textId="77777777" w:rsidR="00DD06C8" w:rsidRPr="0069587E" w:rsidRDefault="00DD06C8" w:rsidP="0069587E">
      <w:pPr>
        <w:tabs>
          <w:tab w:val="left" w:pos="567"/>
        </w:tabs>
        <w:spacing w:line="276" w:lineRule="auto"/>
        <w:jc w:val="both"/>
        <w:rPr>
          <w:rFonts w:ascii="Georgia" w:hAnsi="Georgia"/>
          <w:b/>
          <w:highlight w:val="yellow"/>
        </w:rPr>
      </w:pPr>
    </w:p>
    <w:p w14:paraId="5B639642"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Kártérítés, kötbérek</w:t>
      </w:r>
    </w:p>
    <w:p w14:paraId="1688458F" w14:textId="77777777" w:rsidR="00DD06C8" w:rsidRPr="0069587E" w:rsidRDefault="00DD06C8" w:rsidP="0069587E">
      <w:pPr>
        <w:tabs>
          <w:tab w:val="left" w:pos="567"/>
        </w:tabs>
        <w:spacing w:line="276" w:lineRule="auto"/>
        <w:jc w:val="both"/>
        <w:rPr>
          <w:rFonts w:ascii="Georgia" w:hAnsi="Georgia"/>
          <w:b/>
          <w:highlight w:val="yellow"/>
        </w:rPr>
      </w:pPr>
    </w:p>
    <w:p w14:paraId="04E141CA" w14:textId="036080B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köteles az általa, az alkalmazottja</w:t>
      </w:r>
      <w:r w:rsidR="008877AC" w:rsidRPr="0069587E">
        <w:rPr>
          <w:rFonts w:ascii="Georgia" w:hAnsi="Georgia"/>
        </w:rPr>
        <w:t xml:space="preserve">, az alvállalkozója </w:t>
      </w:r>
      <w:r w:rsidRPr="0069587E">
        <w:rPr>
          <w:rFonts w:ascii="Georgia" w:hAnsi="Georgia"/>
        </w:rPr>
        <w:t xml:space="preserve">vagy közreműködője által okozott károkat a Vevő számára megtéríteni. </w:t>
      </w:r>
    </w:p>
    <w:p w14:paraId="50A596C2" w14:textId="1789D6F9"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Amennyiben az Eladó elmulasztja </w:t>
      </w:r>
      <w:r w:rsidR="00746C4B" w:rsidRPr="0069587E">
        <w:rPr>
          <w:rFonts w:ascii="Georgia" w:hAnsi="Georgia"/>
        </w:rPr>
        <w:t xml:space="preserve">a </w:t>
      </w:r>
      <w:r w:rsidR="00E825B1" w:rsidRPr="0069587E">
        <w:rPr>
          <w:rFonts w:ascii="Georgia" w:hAnsi="Georgia"/>
        </w:rPr>
        <w:t xml:space="preserve">szerződésben vállalt </w:t>
      </w:r>
      <w:r w:rsidRPr="0069587E">
        <w:rPr>
          <w:rFonts w:ascii="Georgia" w:hAnsi="Georgia"/>
        </w:rPr>
        <w:t>kötelezettségének a</w:t>
      </w:r>
      <w:r w:rsidR="00746C4B" w:rsidRPr="0069587E">
        <w:rPr>
          <w:rFonts w:ascii="Georgia" w:hAnsi="Georgia"/>
        </w:rPr>
        <w:t xml:space="preserve">z előírt </w:t>
      </w:r>
      <w:r w:rsidRPr="0069587E">
        <w:rPr>
          <w:rFonts w:ascii="Georgia" w:hAnsi="Georgia"/>
        </w:rPr>
        <w:t xml:space="preserve">határidőre történő teljesítését olyan ok miatt, amelyért felelős, úgy a Vevő késedelmi kötbérre jogosult. A késedelmi kötbér mértéke az 1. pontban foglaltak vonatkozásában, minden késedelmes nap után, a </w:t>
      </w:r>
      <w:r w:rsidR="00746C4B" w:rsidRPr="0069587E">
        <w:rPr>
          <w:rFonts w:ascii="Georgia" w:hAnsi="Georgia"/>
        </w:rPr>
        <w:t xml:space="preserve">szerződésszegéssel érintett </w:t>
      </w:r>
      <w:proofErr w:type="gramStart"/>
      <w:r w:rsidR="00746C4B" w:rsidRPr="0069587E">
        <w:rPr>
          <w:rFonts w:ascii="Georgia" w:hAnsi="Georgia"/>
        </w:rPr>
        <w:t>termék</w:t>
      </w:r>
      <w:r w:rsidR="001428AF" w:rsidRPr="0069587E">
        <w:rPr>
          <w:rFonts w:ascii="Georgia" w:hAnsi="Georgia"/>
        </w:rPr>
        <w:t>(</w:t>
      </w:r>
      <w:proofErr w:type="spellStart"/>
      <w:proofErr w:type="gramEnd"/>
      <w:r w:rsidR="00746C4B" w:rsidRPr="0069587E">
        <w:rPr>
          <w:rFonts w:ascii="Georgia" w:hAnsi="Georgia"/>
        </w:rPr>
        <w:t>ek</w:t>
      </w:r>
      <w:proofErr w:type="spellEnd"/>
      <w:r w:rsidR="001428AF" w:rsidRPr="0069587E">
        <w:rPr>
          <w:rFonts w:ascii="Georgia" w:hAnsi="Georgia"/>
        </w:rPr>
        <w:t>)</w:t>
      </w:r>
      <w:r w:rsidR="00746C4B" w:rsidRPr="0069587E">
        <w:rPr>
          <w:rFonts w:ascii="Georgia" w:hAnsi="Georgia"/>
        </w:rPr>
        <w:t xml:space="preserve"> </w:t>
      </w:r>
      <w:r w:rsidR="001428AF" w:rsidRPr="0069587E">
        <w:rPr>
          <w:rFonts w:ascii="Georgia" w:hAnsi="Georgia"/>
        </w:rPr>
        <w:t xml:space="preserve">3. sz. melléklet szerinti, </w:t>
      </w:r>
      <w:r w:rsidR="00746C4B" w:rsidRPr="0069587E">
        <w:rPr>
          <w:rFonts w:ascii="Georgia" w:hAnsi="Georgia"/>
        </w:rPr>
        <w:t xml:space="preserve">általános </w:t>
      </w:r>
      <w:r w:rsidR="001428AF" w:rsidRPr="0069587E">
        <w:rPr>
          <w:rFonts w:ascii="Georgia" w:hAnsi="Georgia"/>
        </w:rPr>
        <w:t xml:space="preserve">forgalmi adó nélkül </w:t>
      </w:r>
      <w:r w:rsidRPr="0069587E">
        <w:rPr>
          <w:rFonts w:ascii="Georgia" w:hAnsi="Georgia"/>
        </w:rPr>
        <w:t xml:space="preserve">számított </w:t>
      </w:r>
      <w:r w:rsidR="001428AF" w:rsidRPr="0069587E">
        <w:rPr>
          <w:rFonts w:ascii="Georgia" w:hAnsi="Georgia"/>
        </w:rPr>
        <w:t>árának</w:t>
      </w:r>
      <w:r w:rsidRPr="0069587E">
        <w:rPr>
          <w:rFonts w:ascii="Georgia" w:hAnsi="Georgia"/>
        </w:rPr>
        <w:t xml:space="preserve"> 1%-a</w:t>
      </w:r>
      <w:r w:rsidR="001428AF" w:rsidRPr="0069587E">
        <w:rPr>
          <w:rFonts w:ascii="Georgia" w:hAnsi="Georgia"/>
        </w:rPr>
        <w:t xml:space="preserve">. </w:t>
      </w:r>
    </w:p>
    <w:p w14:paraId="2DEB994C" w14:textId="28369AB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hibás teljesítése esetén a Vevő a hiba bejelentésétől a hiba kijavításáig a késedelmi kötbérrel megegyező mértékű minőségi kötbérre jogosult. </w:t>
      </w:r>
      <w:r w:rsidR="002922C1" w:rsidRPr="0069587E">
        <w:rPr>
          <w:rFonts w:ascii="Georgia" w:hAnsi="Georgia"/>
        </w:rPr>
        <w:t>Mentesül az Eladó a kötbérfizetési kötelezettsége aló</w:t>
      </w:r>
      <w:r w:rsidR="008877AC" w:rsidRPr="0069587E">
        <w:rPr>
          <w:rFonts w:ascii="Georgia" w:hAnsi="Georgia"/>
        </w:rPr>
        <w:t>l</w:t>
      </w:r>
      <w:r w:rsidR="002922C1" w:rsidRPr="0069587E">
        <w:rPr>
          <w:rFonts w:ascii="Georgia" w:hAnsi="Georgia"/>
        </w:rPr>
        <w:t>, ha a hibabejelentéskor hibátlan termékre cseréli a hibás terméket.</w:t>
      </w:r>
    </w:p>
    <w:p w14:paraId="4264CB68"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Amennyiben az Eladó szerződéses kötelezettségét az ő érdekkörében felmerült okból nem teljesíti, úgy köteles a 4.1. pontban meghatározott </w:t>
      </w:r>
      <w:r w:rsidRPr="0069587E">
        <w:rPr>
          <w:rFonts w:ascii="Georgia" w:hAnsi="Georgia"/>
        </w:rPr>
        <w:lastRenderedPageBreak/>
        <w:t>ellenérték ÁFA nélküli értékének 30 %-át meghiúsulási kötbér címén a Vevőnek megfizetni.</w:t>
      </w:r>
    </w:p>
    <w:p w14:paraId="2FDC239B"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kötbér a szerződésszegés napján válik esedékessé. </w:t>
      </w:r>
    </w:p>
    <w:p w14:paraId="2B4ECE72" w14:textId="5518FB3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esedékessé vált</w:t>
      </w:r>
      <w:r w:rsidR="00925A5B" w:rsidRPr="0069587E">
        <w:rPr>
          <w:rFonts w:ascii="Georgia" w:hAnsi="Georgia"/>
        </w:rPr>
        <w:t xml:space="preserve"> késedelmi</w:t>
      </w:r>
      <w:r w:rsidRPr="0069587E">
        <w:rPr>
          <w:rFonts w:ascii="Georgia" w:hAnsi="Georgia"/>
        </w:rPr>
        <w:t xml:space="preserve"> kötbér és kártérítési igény a benyújtott számlából – az Eladó egyoldalú hozzájáruló nyilatkozata vagy mindkét fél által aláírt jegyzőkönyv alapján – visszatartható, </w:t>
      </w:r>
      <w:r w:rsidR="00925A5B" w:rsidRPr="0069587E">
        <w:rPr>
          <w:rFonts w:ascii="Georgia" w:hAnsi="Georgia"/>
        </w:rPr>
        <w:t xml:space="preserve">a minőségi kötbér ugyanezen dokumentumok alapján </w:t>
      </w:r>
      <w:r w:rsidRPr="0069587E">
        <w:rPr>
          <w:rFonts w:ascii="Georgia" w:hAnsi="Georgia"/>
        </w:rPr>
        <w:t xml:space="preserve">a </w:t>
      </w:r>
      <w:r w:rsidR="001E69B9">
        <w:rPr>
          <w:rFonts w:ascii="Georgia" w:hAnsi="Georgia"/>
        </w:rPr>
        <w:t>8</w:t>
      </w:r>
      <w:r w:rsidRPr="0069587E">
        <w:rPr>
          <w:rFonts w:ascii="Georgia" w:hAnsi="Georgia"/>
        </w:rPr>
        <w:t xml:space="preserve">. pont szerinti biztosíték terhére </w:t>
      </w:r>
      <w:r w:rsidR="00530EB6" w:rsidRPr="0069587E">
        <w:rPr>
          <w:rFonts w:ascii="Georgia" w:hAnsi="Georgia"/>
        </w:rPr>
        <w:t xml:space="preserve">is </w:t>
      </w:r>
      <w:r w:rsidRPr="0069587E">
        <w:rPr>
          <w:rFonts w:ascii="Georgia" w:hAnsi="Georgia"/>
        </w:rPr>
        <w:t>érvényesíthető.</w:t>
      </w:r>
    </w:p>
    <w:p w14:paraId="0952BCCA"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Bármely nem szerződésszerű teljesítés jogi fenntartás nélküli elfogadása a Vevő részéről nem jelent joglemondást azon igényről vagy igényekről, amelyek a Vevőt az Eladó szerződésszegése következményeként megilletik.</w:t>
      </w:r>
    </w:p>
    <w:p w14:paraId="46214EE6" w14:textId="77777777" w:rsidR="00DD06C8" w:rsidRPr="0069587E" w:rsidRDefault="00DD06C8" w:rsidP="0069587E">
      <w:pPr>
        <w:tabs>
          <w:tab w:val="left" w:pos="567"/>
        </w:tabs>
        <w:spacing w:line="276" w:lineRule="auto"/>
        <w:jc w:val="both"/>
        <w:rPr>
          <w:rFonts w:ascii="Georgia" w:hAnsi="Georgia"/>
          <w:b/>
          <w:highlight w:val="yellow"/>
        </w:rPr>
      </w:pPr>
    </w:p>
    <w:p w14:paraId="06DCAC45" w14:textId="77777777" w:rsidR="00DD06C8" w:rsidRPr="0069587E" w:rsidRDefault="00DD06C8" w:rsidP="0069587E">
      <w:pPr>
        <w:numPr>
          <w:ilvl w:val="0"/>
          <w:numId w:val="4"/>
        </w:numPr>
        <w:spacing w:line="276" w:lineRule="auto"/>
        <w:ind w:left="567" w:hanging="567"/>
        <w:jc w:val="both"/>
        <w:rPr>
          <w:rFonts w:ascii="Georgia" w:hAnsi="Georgia"/>
          <w:b/>
          <w:bCs/>
        </w:rPr>
      </w:pPr>
      <w:bookmarkStart w:id="5" w:name="_Toc427651522"/>
      <w:r w:rsidRPr="0069587E">
        <w:rPr>
          <w:rFonts w:ascii="Georgia" w:hAnsi="Georgia"/>
          <w:b/>
          <w:bCs/>
        </w:rPr>
        <w:t>Biztosíték</w:t>
      </w:r>
      <w:bookmarkEnd w:id="5"/>
    </w:p>
    <w:p w14:paraId="5AC976F5" w14:textId="77777777" w:rsidR="00DD06C8" w:rsidRPr="0069587E" w:rsidRDefault="00DD06C8" w:rsidP="0069587E">
      <w:pPr>
        <w:tabs>
          <w:tab w:val="left" w:pos="567"/>
        </w:tabs>
        <w:spacing w:line="276" w:lineRule="auto"/>
        <w:jc w:val="both"/>
        <w:rPr>
          <w:rFonts w:ascii="Georgia" w:hAnsi="Georgia"/>
          <w:highlight w:val="yellow"/>
        </w:rPr>
      </w:pPr>
    </w:p>
    <w:p w14:paraId="7DE56F10" w14:textId="5F44665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a szerződés hibás teljesítésével kapcsolatos igények biztosítékaként – a Kbt. 134. §. (3) bekezdése alapján, a Kbt. 134. § (6) bekezdés a) pontjának megfelelő –biztosítékot nyújt a Vevőnek a jótállás időtartamát egy hónappal meghaladó érvényességi idővel, a 4.2 pont szerinti, általános forgalmi adó nélkül számított ellenszolgáltatás 5%-át kitevő, </w:t>
      </w:r>
      <w:proofErr w:type="gramStart"/>
      <w:r w:rsidRPr="0069587E">
        <w:rPr>
          <w:rFonts w:ascii="Georgia" w:hAnsi="Georgia"/>
        </w:rPr>
        <w:t>vagyis …</w:t>
      </w:r>
      <w:proofErr w:type="gramEnd"/>
      <w:r w:rsidRPr="0069587E">
        <w:rPr>
          <w:rFonts w:ascii="Georgia" w:hAnsi="Georgia"/>
        </w:rPr>
        <w:t xml:space="preserve">……………………… Ft értékben. értékben. A számla benyújtásának feltétele </w:t>
      </w:r>
      <w:proofErr w:type="gramStart"/>
      <w:r w:rsidRPr="0069587E">
        <w:rPr>
          <w:rFonts w:ascii="Georgia" w:hAnsi="Georgia"/>
        </w:rPr>
        <w:t>ezen</w:t>
      </w:r>
      <w:proofErr w:type="gramEnd"/>
      <w:r w:rsidRPr="0069587E">
        <w:rPr>
          <w:rFonts w:ascii="Georgia" w:hAnsi="Georgia"/>
        </w:rPr>
        <w:t xml:space="preserve"> biztosíték rendelkezésre bocsátása az arról szóló eredeti okmány Vevő részére történő átadásával. A biztosítékról szóló eredeti okmány a szerződés </w:t>
      </w:r>
      <w:r w:rsidR="00790330" w:rsidRPr="0069587E">
        <w:rPr>
          <w:rFonts w:ascii="Georgia" w:hAnsi="Georgia"/>
        </w:rPr>
        <w:t>6</w:t>
      </w:r>
      <w:r w:rsidRPr="0069587E">
        <w:rPr>
          <w:rFonts w:ascii="Georgia" w:hAnsi="Georgia"/>
        </w:rPr>
        <w:t>. sz. mellékletévé válik.</w:t>
      </w:r>
    </w:p>
    <w:p w14:paraId="65E2C5C0" w14:textId="024A69C0"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hibásan teljesít, amennyiben az általa </w:t>
      </w:r>
      <w:r w:rsidR="00CB009D" w:rsidRPr="0069587E">
        <w:rPr>
          <w:rFonts w:ascii="Georgia" w:hAnsi="Georgia"/>
        </w:rPr>
        <w:t>szállított bármely eszköz</w:t>
      </w:r>
      <w:r w:rsidRPr="0069587E">
        <w:rPr>
          <w:rFonts w:ascii="Georgia" w:hAnsi="Georgia"/>
        </w:rPr>
        <w:t>, illetve teljesített bármely szolgáltatás nem felel meg a Szerződés szerinti követelményeknek vagy a hatályos jogszabályi rendelkezéseknek vagy hatósági előírásoknak vagy a hatályos magyar szabványoknak, szakmai szokásoknak.</w:t>
      </w:r>
    </w:p>
    <w:p w14:paraId="51DA14BA" w14:textId="77777777" w:rsidR="008877AC" w:rsidRPr="0069587E" w:rsidRDefault="008877AC" w:rsidP="0069587E">
      <w:pPr>
        <w:tabs>
          <w:tab w:val="left" w:pos="540"/>
        </w:tabs>
        <w:spacing w:line="276" w:lineRule="auto"/>
        <w:rPr>
          <w:rFonts w:ascii="Georgia" w:hAnsi="Georgia"/>
        </w:rPr>
      </w:pPr>
    </w:p>
    <w:p w14:paraId="1030F64D"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Együttműködés,</w:t>
      </w:r>
    </w:p>
    <w:p w14:paraId="4165A50A"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felek megállapodnak abban, hogy együttműködnek jelen szerződés eredményes teljesítése céljából.</w:t>
      </w:r>
    </w:p>
    <w:p w14:paraId="73794BE5"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jelen szerződéssel kapcsolatban a felek közötti bármely értesítésnek írásban kell történnie.</w:t>
      </w:r>
    </w:p>
    <w:p w14:paraId="0F61732D"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felek nyilatkozattételre jogosult képviselői:</w:t>
      </w:r>
    </w:p>
    <w:p w14:paraId="288C36E1" w14:textId="77777777" w:rsidR="00DD06C8" w:rsidRPr="0069587E" w:rsidRDefault="00DD06C8" w:rsidP="0069587E">
      <w:pPr>
        <w:pStyle w:val="Listaszerbekezds"/>
        <w:numPr>
          <w:ilvl w:val="2"/>
          <w:numId w:val="4"/>
        </w:numPr>
        <w:spacing w:line="276" w:lineRule="auto"/>
        <w:ind w:left="1418" w:hanging="851"/>
        <w:contextualSpacing w:val="0"/>
        <w:jc w:val="both"/>
        <w:rPr>
          <w:rFonts w:ascii="Georgia" w:hAnsi="Georgia"/>
        </w:rPr>
      </w:pPr>
      <w:r w:rsidRPr="0069587E">
        <w:rPr>
          <w:rFonts w:ascii="Georgia" w:hAnsi="Georgia"/>
        </w:rPr>
        <w:t>a Vevő képviselői:</w:t>
      </w:r>
    </w:p>
    <w:p w14:paraId="26220BB0"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Szerződéses kérdésekben:</w:t>
      </w:r>
    </w:p>
    <w:p w14:paraId="03273063"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w:t>
      </w:r>
      <w:proofErr w:type="gramStart"/>
      <w:r w:rsidRPr="0069587E">
        <w:rPr>
          <w:rFonts w:ascii="Georgia" w:hAnsi="Georgia"/>
        </w:rPr>
        <w:t>………………………….</w:t>
      </w:r>
      <w:proofErr w:type="gramEnd"/>
      <w:r w:rsidRPr="0069587E">
        <w:rPr>
          <w:rFonts w:ascii="Georgia" w:hAnsi="Georgia"/>
        </w:rPr>
        <w:tab/>
        <w:t>tel: +361 441 ……….</w:t>
      </w:r>
      <w:r w:rsidRPr="0069587E">
        <w:rPr>
          <w:rFonts w:ascii="Georgia" w:hAnsi="Georgia"/>
        </w:rPr>
        <w:tab/>
        <w:t>fax: +361 441 ………..</w:t>
      </w:r>
    </w:p>
    <w:p w14:paraId="11780A74" w14:textId="77777777" w:rsidR="00DD06C8" w:rsidRPr="0069587E" w:rsidRDefault="005859E1" w:rsidP="0069587E">
      <w:pPr>
        <w:tabs>
          <w:tab w:val="left" w:pos="540"/>
        </w:tabs>
        <w:spacing w:line="276" w:lineRule="auto"/>
        <w:ind w:left="1416"/>
        <w:rPr>
          <w:rFonts w:ascii="Georgia" w:hAnsi="Georgia"/>
        </w:rPr>
      </w:pPr>
      <w:hyperlink r:id="rId7" w:history="1">
        <w:r w:rsidR="00DD06C8" w:rsidRPr="0069587E">
          <w:rPr>
            <w:rStyle w:val="Hiperhivatkozs"/>
            <w:rFonts w:ascii="Georgia" w:eastAsiaTheme="majorEastAsia" w:hAnsi="Georgia"/>
          </w:rPr>
          <w:t>…………………@........................</w:t>
        </w:r>
      </w:hyperlink>
      <w:r w:rsidR="00DD06C8" w:rsidRPr="0069587E">
        <w:rPr>
          <w:rFonts w:ascii="Georgia" w:hAnsi="Georgia"/>
        </w:rPr>
        <w:t xml:space="preserve"> </w:t>
      </w:r>
    </w:p>
    <w:p w14:paraId="4535B85E" w14:textId="77777777" w:rsidR="00DD06C8" w:rsidRPr="0069587E" w:rsidRDefault="00DD06C8" w:rsidP="0069587E">
      <w:pPr>
        <w:tabs>
          <w:tab w:val="left" w:pos="540"/>
        </w:tabs>
        <w:spacing w:line="276" w:lineRule="auto"/>
        <w:ind w:left="1416"/>
        <w:rPr>
          <w:rFonts w:ascii="Georgia" w:hAnsi="Georgia"/>
        </w:rPr>
      </w:pPr>
    </w:p>
    <w:p w14:paraId="38EECFC8"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 xml:space="preserve">Szakmai kérdésekben: </w:t>
      </w:r>
    </w:p>
    <w:p w14:paraId="3CA5F922" w14:textId="3588EBD7" w:rsidR="00DD06C8" w:rsidRPr="0069587E" w:rsidRDefault="00DD06C8" w:rsidP="0069587E">
      <w:pPr>
        <w:tabs>
          <w:tab w:val="left" w:pos="540"/>
        </w:tabs>
        <w:spacing w:line="276" w:lineRule="auto"/>
        <w:ind w:left="1416"/>
        <w:rPr>
          <w:rFonts w:ascii="Georgia" w:hAnsi="Georgia"/>
        </w:rPr>
      </w:pPr>
      <w:r w:rsidRPr="0069587E">
        <w:rPr>
          <w:rFonts w:ascii="Georgia" w:hAnsi="Georgia"/>
        </w:rPr>
        <w:t>…</w:t>
      </w:r>
      <w:proofErr w:type="gramStart"/>
      <w:r w:rsidRPr="0069587E">
        <w:rPr>
          <w:rFonts w:ascii="Georgia" w:hAnsi="Georgia"/>
        </w:rPr>
        <w:t>……………………….</w:t>
      </w:r>
      <w:proofErr w:type="gramEnd"/>
      <w:r w:rsidRPr="0069587E">
        <w:rPr>
          <w:rFonts w:ascii="Georgia" w:hAnsi="Georgia"/>
        </w:rPr>
        <w:tab/>
        <w:t>tel: +361 441- ……….</w:t>
      </w:r>
      <w:r w:rsidRPr="0069587E">
        <w:rPr>
          <w:rFonts w:ascii="Georgia" w:hAnsi="Georgia"/>
        </w:rPr>
        <w:tab/>
        <w:t>fax: +361 441- ………..</w:t>
      </w:r>
    </w:p>
    <w:p w14:paraId="46536026" w14:textId="60CC555F" w:rsidR="00DD06C8" w:rsidRPr="0069587E" w:rsidRDefault="005859E1" w:rsidP="0069587E">
      <w:pPr>
        <w:tabs>
          <w:tab w:val="left" w:pos="540"/>
        </w:tabs>
        <w:spacing w:line="276" w:lineRule="auto"/>
        <w:ind w:left="1416"/>
        <w:rPr>
          <w:rFonts w:ascii="Georgia" w:hAnsi="Georgia"/>
        </w:rPr>
      </w:pPr>
      <w:hyperlink r:id="rId8" w:history="1">
        <w:r w:rsidR="00DD06C8" w:rsidRPr="0069587E">
          <w:rPr>
            <w:rStyle w:val="Hiperhivatkozs"/>
            <w:rFonts w:ascii="Georgia" w:eastAsiaTheme="majorEastAsia" w:hAnsi="Georgia"/>
          </w:rPr>
          <w:t>…………………@........................</w:t>
        </w:r>
      </w:hyperlink>
      <w:r w:rsidR="00DD06C8" w:rsidRPr="0069587E">
        <w:rPr>
          <w:rFonts w:ascii="Georgia" w:hAnsi="Georgia"/>
        </w:rPr>
        <w:t xml:space="preserve"> </w:t>
      </w:r>
    </w:p>
    <w:p w14:paraId="1533DDA1" w14:textId="77777777" w:rsidR="00DD06C8" w:rsidRPr="0069587E" w:rsidRDefault="00DD06C8" w:rsidP="0069587E">
      <w:pPr>
        <w:spacing w:line="276" w:lineRule="auto"/>
        <w:ind w:left="624"/>
        <w:rPr>
          <w:rFonts w:ascii="Georgia" w:hAnsi="Georgia"/>
        </w:rPr>
      </w:pPr>
    </w:p>
    <w:p w14:paraId="01CA1480" w14:textId="77777777" w:rsidR="00DD06C8" w:rsidRPr="0069587E" w:rsidRDefault="00DD06C8" w:rsidP="0069587E">
      <w:pPr>
        <w:pStyle w:val="Listaszerbekezds"/>
        <w:numPr>
          <w:ilvl w:val="2"/>
          <w:numId w:val="4"/>
        </w:numPr>
        <w:spacing w:line="276" w:lineRule="auto"/>
        <w:ind w:left="1418" w:hanging="851"/>
        <w:contextualSpacing w:val="0"/>
        <w:jc w:val="both"/>
        <w:rPr>
          <w:rFonts w:ascii="Georgia" w:hAnsi="Georgia"/>
        </w:rPr>
      </w:pPr>
      <w:r w:rsidRPr="0069587E">
        <w:rPr>
          <w:rFonts w:ascii="Georgia" w:hAnsi="Georgia"/>
        </w:rPr>
        <w:lastRenderedPageBreak/>
        <w:t>Az Eladó képviselői</w:t>
      </w:r>
    </w:p>
    <w:p w14:paraId="40813004"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Szerződéses kérdésekben:</w:t>
      </w:r>
    </w:p>
    <w:p w14:paraId="371BE82A"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w:t>
      </w:r>
      <w:proofErr w:type="gramStart"/>
      <w:r w:rsidRPr="0069587E">
        <w:rPr>
          <w:rFonts w:ascii="Georgia" w:hAnsi="Georgia"/>
        </w:rPr>
        <w:t>……………………….</w:t>
      </w:r>
      <w:proofErr w:type="gramEnd"/>
      <w:r w:rsidRPr="0069587E">
        <w:rPr>
          <w:rFonts w:ascii="Georgia" w:hAnsi="Georgia"/>
        </w:rPr>
        <w:tab/>
        <w:t>tel: +36- ……….</w:t>
      </w:r>
      <w:r w:rsidRPr="0069587E">
        <w:rPr>
          <w:rFonts w:ascii="Georgia" w:hAnsi="Georgia"/>
        </w:rPr>
        <w:tab/>
        <w:t>fax: +36- ………..</w:t>
      </w:r>
    </w:p>
    <w:p w14:paraId="44A67484" w14:textId="77777777" w:rsidR="00DD06C8" w:rsidRPr="0069587E" w:rsidRDefault="005859E1" w:rsidP="0069587E">
      <w:pPr>
        <w:tabs>
          <w:tab w:val="left" w:pos="540"/>
        </w:tabs>
        <w:spacing w:line="276" w:lineRule="auto"/>
        <w:ind w:left="1416"/>
        <w:rPr>
          <w:rFonts w:ascii="Georgia" w:hAnsi="Georgia"/>
        </w:rPr>
      </w:pPr>
      <w:hyperlink r:id="rId9" w:history="1">
        <w:r w:rsidR="00DD06C8" w:rsidRPr="0069587E">
          <w:rPr>
            <w:rStyle w:val="Hiperhivatkozs"/>
            <w:rFonts w:ascii="Georgia" w:eastAsiaTheme="majorEastAsia" w:hAnsi="Georgia"/>
          </w:rPr>
          <w:t>…………………@........................</w:t>
        </w:r>
      </w:hyperlink>
      <w:r w:rsidR="00DD06C8" w:rsidRPr="0069587E">
        <w:rPr>
          <w:rFonts w:ascii="Georgia" w:hAnsi="Georgia"/>
        </w:rPr>
        <w:t xml:space="preserve"> </w:t>
      </w:r>
    </w:p>
    <w:p w14:paraId="40D0BCF3" w14:textId="77777777" w:rsidR="00DD06C8" w:rsidRPr="0069587E" w:rsidRDefault="00DD06C8" w:rsidP="0069587E">
      <w:pPr>
        <w:tabs>
          <w:tab w:val="left" w:pos="540"/>
        </w:tabs>
        <w:spacing w:line="276" w:lineRule="auto"/>
        <w:ind w:left="1416"/>
        <w:rPr>
          <w:rFonts w:ascii="Georgia" w:hAnsi="Georgia"/>
        </w:rPr>
      </w:pPr>
    </w:p>
    <w:p w14:paraId="22ED9DAE" w14:textId="77777777" w:rsidR="00DD06C8" w:rsidRPr="0069587E" w:rsidRDefault="00DD06C8" w:rsidP="0069587E">
      <w:pPr>
        <w:tabs>
          <w:tab w:val="left" w:pos="540"/>
        </w:tabs>
        <w:spacing w:line="276" w:lineRule="auto"/>
        <w:ind w:left="1416"/>
        <w:rPr>
          <w:rFonts w:ascii="Georgia" w:hAnsi="Georgia"/>
        </w:rPr>
      </w:pPr>
      <w:r w:rsidRPr="0069587E">
        <w:rPr>
          <w:rFonts w:ascii="Georgia" w:hAnsi="Georgia"/>
        </w:rPr>
        <w:t xml:space="preserve">Szakmai kérdésekben: </w:t>
      </w:r>
    </w:p>
    <w:p w14:paraId="10C6E92A" w14:textId="414C7668" w:rsidR="00DD06C8" w:rsidRPr="0069587E" w:rsidRDefault="00DD06C8" w:rsidP="0069587E">
      <w:pPr>
        <w:tabs>
          <w:tab w:val="left" w:pos="540"/>
        </w:tabs>
        <w:spacing w:line="276" w:lineRule="auto"/>
        <w:ind w:left="1416"/>
        <w:rPr>
          <w:rFonts w:ascii="Georgia" w:hAnsi="Georgia"/>
        </w:rPr>
      </w:pPr>
      <w:r w:rsidRPr="0069587E">
        <w:rPr>
          <w:rFonts w:ascii="Georgia" w:hAnsi="Georgia"/>
        </w:rPr>
        <w:t>…</w:t>
      </w:r>
      <w:proofErr w:type="gramStart"/>
      <w:r w:rsidRPr="0069587E">
        <w:rPr>
          <w:rFonts w:ascii="Georgia" w:hAnsi="Georgia"/>
        </w:rPr>
        <w:t>……………………….</w:t>
      </w:r>
      <w:proofErr w:type="gramEnd"/>
      <w:r w:rsidRPr="0069587E">
        <w:rPr>
          <w:rFonts w:ascii="Georgia" w:hAnsi="Georgia"/>
        </w:rPr>
        <w:tab/>
        <w:t>tel: +36</w:t>
      </w:r>
      <w:r w:rsidR="00097F6B">
        <w:rPr>
          <w:rFonts w:ascii="Georgia" w:hAnsi="Georgia"/>
        </w:rPr>
        <w:t>….</w:t>
      </w:r>
      <w:r w:rsidRPr="0069587E">
        <w:rPr>
          <w:rFonts w:ascii="Georgia" w:hAnsi="Georgia"/>
        </w:rPr>
        <w:t xml:space="preserve"> …</w:t>
      </w:r>
      <w:proofErr w:type="gramStart"/>
      <w:r w:rsidRPr="0069587E">
        <w:rPr>
          <w:rFonts w:ascii="Georgia" w:hAnsi="Georgia"/>
        </w:rPr>
        <w:t>…….</w:t>
      </w:r>
      <w:proofErr w:type="gramEnd"/>
      <w:r w:rsidRPr="0069587E">
        <w:rPr>
          <w:rFonts w:ascii="Georgia" w:hAnsi="Georgia"/>
        </w:rPr>
        <w:tab/>
        <w:t>fax: +36</w:t>
      </w:r>
      <w:r w:rsidR="00097F6B">
        <w:rPr>
          <w:rFonts w:ascii="Georgia" w:hAnsi="Georgia"/>
        </w:rPr>
        <w:t>…..</w:t>
      </w:r>
      <w:r w:rsidRPr="0069587E">
        <w:rPr>
          <w:rFonts w:ascii="Georgia" w:hAnsi="Georgia"/>
        </w:rPr>
        <w:t>………..</w:t>
      </w:r>
    </w:p>
    <w:p w14:paraId="39EBB8A4" w14:textId="77777777" w:rsidR="00DD06C8" w:rsidRPr="0069587E" w:rsidRDefault="005859E1" w:rsidP="0069587E">
      <w:pPr>
        <w:tabs>
          <w:tab w:val="left" w:pos="540"/>
        </w:tabs>
        <w:spacing w:line="276" w:lineRule="auto"/>
        <w:ind w:left="1416"/>
        <w:rPr>
          <w:rStyle w:val="Hiperhivatkozs"/>
          <w:rFonts w:ascii="Georgia" w:eastAsiaTheme="majorEastAsia" w:hAnsi="Georgia"/>
        </w:rPr>
      </w:pPr>
      <w:hyperlink r:id="rId10" w:history="1">
        <w:r w:rsidR="00DD06C8" w:rsidRPr="0069587E">
          <w:rPr>
            <w:rStyle w:val="Hiperhivatkozs"/>
            <w:rFonts w:ascii="Georgia" w:eastAsiaTheme="majorEastAsia" w:hAnsi="Georgia"/>
          </w:rPr>
          <w:t>…………………@........................</w:t>
        </w:r>
      </w:hyperlink>
    </w:p>
    <w:p w14:paraId="75FB8518" w14:textId="77777777" w:rsidR="00DD06C8" w:rsidRPr="0069587E" w:rsidRDefault="00DD06C8" w:rsidP="0069587E">
      <w:pPr>
        <w:spacing w:line="276" w:lineRule="auto"/>
        <w:ind w:left="360"/>
        <w:rPr>
          <w:rFonts w:ascii="Georgia" w:hAnsi="Georgia"/>
        </w:rPr>
      </w:pPr>
    </w:p>
    <w:p w14:paraId="4D2DF070"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w:t>
      </w:r>
    </w:p>
    <w:p w14:paraId="766DE94D" w14:textId="3D1AD44E"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megnevezett személyek illetve adataik változásáról </w:t>
      </w:r>
      <w:r w:rsidR="00843BC2" w:rsidRPr="0069587E">
        <w:rPr>
          <w:rFonts w:ascii="Georgia" w:hAnsi="Georgia"/>
        </w:rPr>
        <w:t xml:space="preserve">a </w:t>
      </w:r>
      <w:r w:rsidRPr="0069587E">
        <w:rPr>
          <w:rFonts w:ascii="Georgia" w:hAnsi="Georgia"/>
        </w:rPr>
        <w:t>felek haladéktalanul kötelesek egymást írásban értesíteni, amely értesítés nem minősül a Szerződés módosításának.</w:t>
      </w:r>
    </w:p>
    <w:p w14:paraId="719C2F6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 A kijelölt személyek egymás között valamennyi közlést, intézkedést és döntést írásban rögzítenek.</w:t>
      </w:r>
    </w:p>
    <w:p w14:paraId="0FD342C9" w14:textId="77777777" w:rsidR="00DD06C8" w:rsidRPr="0069587E" w:rsidRDefault="00DD06C8" w:rsidP="0069587E">
      <w:pPr>
        <w:suppressAutoHyphens/>
        <w:spacing w:line="276" w:lineRule="auto"/>
        <w:jc w:val="both"/>
        <w:rPr>
          <w:rFonts w:ascii="Georgia" w:hAnsi="Georgia"/>
          <w:highlight w:val="yellow"/>
        </w:rPr>
      </w:pPr>
    </w:p>
    <w:p w14:paraId="36B5CDB2" w14:textId="77777777" w:rsidR="00DD06C8" w:rsidRPr="0069587E" w:rsidRDefault="00DD06C8" w:rsidP="0069587E">
      <w:pPr>
        <w:numPr>
          <w:ilvl w:val="0"/>
          <w:numId w:val="4"/>
        </w:numPr>
        <w:tabs>
          <w:tab w:val="num" w:pos="567"/>
        </w:tabs>
        <w:spacing w:line="276" w:lineRule="auto"/>
        <w:ind w:left="567" w:hanging="567"/>
        <w:jc w:val="both"/>
        <w:rPr>
          <w:rFonts w:ascii="Georgia" w:hAnsi="Georgia"/>
          <w:b/>
          <w:bCs/>
        </w:rPr>
      </w:pPr>
      <w:r w:rsidRPr="0069587E">
        <w:rPr>
          <w:rFonts w:ascii="Georgia" w:hAnsi="Georgia"/>
          <w:b/>
          <w:bCs/>
        </w:rPr>
        <w:t>Vitás kérdések rendezése, jogorvoslat</w:t>
      </w:r>
    </w:p>
    <w:p w14:paraId="77A0F3BC"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Vevőnek és az Eladónak mindent meg kell tennie annak érdekében, hogy közvetlen tárgyalások útján rendezzenek minden olyan nézeteltérést vagy vitát, amely közöttük a jelen szerződéssel kapcsolatban merül fel.</w:t>
      </w:r>
    </w:p>
    <w:p w14:paraId="74B37DD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Amennyiben az említett közvetlen tárgyalások a megkezdésüktől számított 15 napon belül nem vezetnek a jelen szerződéssel összefüggésben keletkezett jogvita megoldásához, úgy a perben eljáró bíróságot az 1952. évi III. törvény (Pp.) rendelkezései alapján kell kiválasztani.</w:t>
      </w:r>
    </w:p>
    <w:p w14:paraId="24EF7567" w14:textId="77777777" w:rsidR="00DD06C8" w:rsidRPr="0069587E" w:rsidRDefault="00DD06C8" w:rsidP="0069587E">
      <w:pPr>
        <w:pStyle w:val="Listaszerbekezds"/>
        <w:spacing w:line="276" w:lineRule="auto"/>
        <w:ind w:left="993"/>
        <w:jc w:val="both"/>
        <w:outlineLvl w:val="0"/>
        <w:rPr>
          <w:rFonts w:ascii="Georgia" w:hAnsi="Georgia"/>
        </w:rPr>
      </w:pPr>
    </w:p>
    <w:p w14:paraId="1177B13C" w14:textId="77777777" w:rsidR="00DD06C8" w:rsidRPr="0069587E" w:rsidRDefault="00DD06C8" w:rsidP="0069587E">
      <w:pPr>
        <w:numPr>
          <w:ilvl w:val="0"/>
          <w:numId w:val="4"/>
        </w:numPr>
        <w:tabs>
          <w:tab w:val="num" w:pos="567"/>
        </w:tabs>
        <w:spacing w:line="276" w:lineRule="auto"/>
        <w:ind w:left="567" w:hanging="567"/>
        <w:jc w:val="both"/>
        <w:rPr>
          <w:rFonts w:ascii="Georgia" w:hAnsi="Georgia"/>
          <w:b/>
          <w:bCs/>
        </w:rPr>
      </w:pPr>
      <w:r w:rsidRPr="0069587E">
        <w:rPr>
          <w:rFonts w:ascii="Georgia" w:hAnsi="Georgia"/>
          <w:b/>
          <w:bCs/>
        </w:rPr>
        <w:t>Átláthatóság</w:t>
      </w:r>
    </w:p>
    <w:p w14:paraId="37D702D8" w14:textId="341952FB"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a 368/2011. (XII. 31.) Korm. rendelet 50. § (1a) bekezdése alapján nyilatkozik arról, hogy átlátható szervezetnek minősül. Nyilatkozata a Szerződés </w:t>
      </w:r>
      <w:r w:rsidR="00790330" w:rsidRPr="0069587E">
        <w:rPr>
          <w:rFonts w:ascii="Georgia" w:hAnsi="Georgia"/>
        </w:rPr>
        <w:t>5</w:t>
      </w:r>
      <w:r w:rsidRPr="0069587E">
        <w:rPr>
          <w:rFonts w:ascii="Georgia" w:hAnsi="Georgia"/>
        </w:rPr>
        <w:t xml:space="preserve">. számú mellékletét képezi. </w:t>
      </w:r>
      <w:bookmarkStart w:id="6" w:name="_Toc389742031"/>
      <w:r w:rsidRPr="0069587E">
        <w:rPr>
          <w:rFonts w:ascii="Georgia" w:hAnsi="Georgia"/>
        </w:rPr>
        <w:t>Az Eladó kötelezettséget vállal arra, hogy e nyilatkozatban foglaltak változása esetén haladéktalanul, írásban tájékoztatja a Vevőt.</w:t>
      </w:r>
      <w:bookmarkEnd w:id="6"/>
    </w:p>
    <w:p w14:paraId="4E94ED3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bookmarkStart w:id="7" w:name="_Toc389742032"/>
      <w:r w:rsidRPr="0069587E">
        <w:rPr>
          <w:rFonts w:ascii="Georgia" w:hAnsi="Georgia"/>
        </w:rPr>
        <w:t>Az Eladó tudomásul veszi, hogy a valótlan tartalmú nyilatkozat alapján kötött szerződést a Vevő azonnali hatállyal felmondja vagy – ha a szerződés teljesítésére még nem került sor - a szerződéstől eláll.</w:t>
      </w:r>
      <w:bookmarkEnd w:id="7"/>
    </w:p>
    <w:p w14:paraId="425D1B2A"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kötelezettséget vállal arra, hogy kizárólag olyan közreműködőt vesz igénybe a jelen szerződés teljesítése során, amely átlátható szervezet.</w:t>
      </w:r>
    </w:p>
    <w:p w14:paraId="08E7FF57" w14:textId="02BFC481" w:rsidR="00A937D0" w:rsidRDefault="00A937D0">
      <w:pPr>
        <w:spacing w:after="160" w:line="259" w:lineRule="auto"/>
        <w:rPr>
          <w:rFonts w:ascii="Georgia" w:hAnsi="Georgia"/>
          <w:highlight w:val="yellow"/>
        </w:rPr>
      </w:pPr>
      <w:r>
        <w:rPr>
          <w:rFonts w:ascii="Georgia" w:hAnsi="Georgia"/>
          <w:highlight w:val="yellow"/>
        </w:rPr>
        <w:br w:type="page"/>
      </w:r>
    </w:p>
    <w:p w14:paraId="473B615B"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lastRenderedPageBreak/>
        <w:t>A szerződés módosítása</w:t>
      </w:r>
    </w:p>
    <w:p w14:paraId="4C12B51A" w14:textId="77777777" w:rsidR="00DD06C8" w:rsidRPr="0069587E" w:rsidRDefault="00DD06C8" w:rsidP="00616D28">
      <w:pPr>
        <w:pStyle w:val="Listaszerbekezds"/>
        <w:tabs>
          <w:tab w:val="left" w:pos="540"/>
        </w:tabs>
        <w:spacing w:line="276" w:lineRule="auto"/>
        <w:ind w:left="567"/>
        <w:jc w:val="both"/>
        <w:rPr>
          <w:rFonts w:ascii="Georgia" w:hAnsi="Georgia"/>
        </w:rPr>
      </w:pPr>
      <w:r w:rsidRPr="0069587E">
        <w:rPr>
          <w:rFonts w:ascii="Georgia" w:hAnsi="Georgia"/>
        </w:rPr>
        <w:t>A jelen szerződés módosítása kizárólag a Kbt. 141. §-142. §</w:t>
      </w:r>
      <w:proofErr w:type="spellStart"/>
      <w:r w:rsidRPr="0069587E">
        <w:rPr>
          <w:rFonts w:ascii="Georgia" w:hAnsi="Georgia"/>
        </w:rPr>
        <w:t>-aiban</w:t>
      </w:r>
      <w:proofErr w:type="spellEnd"/>
      <w:r w:rsidRPr="0069587E">
        <w:rPr>
          <w:rFonts w:ascii="Georgia" w:hAnsi="Georgia"/>
        </w:rPr>
        <w:t xml:space="preserve"> foglaltak figyelembe vételével, mindkét fél egyetértésével, a szerződés aláírására jogosult személyek aláírásával, a Kbt. 37. § (1) bekezdésében előírt közzétételi kötelezettség megtartásával történhet.</w:t>
      </w:r>
    </w:p>
    <w:p w14:paraId="04BA8682" w14:textId="77777777" w:rsidR="00DD06C8" w:rsidRPr="0069587E" w:rsidRDefault="00DD06C8" w:rsidP="0069587E">
      <w:pPr>
        <w:spacing w:line="276" w:lineRule="auto"/>
        <w:rPr>
          <w:rFonts w:ascii="Georgia" w:hAnsi="Georgia"/>
        </w:rPr>
      </w:pPr>
    </w:p>
    <w:p w14:paraId="02C6D776"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A szerződés megszűnése</w:t>
      </w:r>
    </w:p>
    <w:p w14:paraId="2144801E"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bookmarkStart w:id="8" w:name="_Toc389742038"/>
      <w:r w:rsidRPr="0069587E">
        <w:rPr>
          <w:rFonts w:ascii="Georgia" w:hAnsi="Georgia"/>
        </w:rPr>
        <w:t xml:space="preserve">Vevő a Kbt. 143. § (1) bekezdése alapján jogosult a szerződést felmondani vagy a szerződéstől elállni, </w:t>
      </w:r>
      <w:bookmarkEnd w:id="8"/>
      <w:r w:rsidRPr="0069587E">
        <w:rPr>
          <w:rFonts w:ascii="Georgia" w:hAnsi="Georgia"/>
        </w:rPr>
        <w:t>amennyiben</w:t>
      </w:r>
    </w:p>
    <w:p w14:paraId="5BF3C5DB" w14:textId="77777777" w:rsidR="00DD06C8" w:rsidRPr="0069587E" w:rsidRDefault="00DD06C8" w:rsidP="0069587E">
      <w:pPr>
        <w:pStyle w:val="Listaszerbekezds"/>
        <w:numPr>
          <w:ilvl w:val="0"/>
          <w:numId w:val="6"/>
        </w:numPr>
        <w:spacing w:line="276" w:lineRule="auto"/>
        <w:contextualSpacing w:val="0"/>
        <w:jc w:val="both"/>
        <w:rPr>
          <w:rFonts w:ascii="Georgia" w:hAnsi="Georgia"/>
        </w:rPr>
      </w:pPr>
      <w:r w:rsidRPr="0069587E">
        <w:rPr>
          <w:rFonts w:ascii="Georgia" w:hAnsi="Georgia"/>
        </w:rPr>
        <w:t>feltétlenül szükséges a szerződés olyan lényeges módosítása, amely esetében a Kbt. 141. § alapján új közbeszerzési eljárást kell lefolytatni;</w:t>
      </w:r>
    </w:p>
    <w:p w14:paraId="31FA53ED" w14:textId="77777777" w:rsidR="00DD06C8" w:rsidRPr="0069587E" w:rsidRDefault="00DD06C8" w:rsidP="0069587E">
      <w:pPr>
        <w:pStyle w:val="Listaszerbekezds"/>
        <w:numPr>
          <w:ilvl w:val="0"/>
          <w:numId w:val="6"/>
        </w:numPr>
        <w:spacing w:line="276" w:lineRule="auto"/>
        <w:contextualSpacing w:val="0"/>
        <w:jc w:val="both"/>
        <w:rPr>
          <w:rFonts w:ascii="Georgia" w:hAnsi="Georgia"/>
        </w:rPr>
      </w:pPr>
      <w:r w:rsidRPr="0069587E">
        <w:rPr>
          <w:rFonts w:ascii="Georgia" w:hAnsi="Georgia"/>
        </w:rPr>
        <w:t>az Eladó nem biztosítja a Kbt. 138. §</w:t>
      </w:r>
      <w:proofErr w:type="spellStart"/>
      <w:r w:rsidRPr="0069587E">
        <w:rPr>
          <w:rFonts w:ascii="Georgia" w:hAnsi="Georgia"/>
        </w:rPr>
        <w:t>-ban</w:t>
      </w:r>
      <w:proofErr w:type="spellEnd"/>
      <w:r w:rsidRPr="0069587E">
        <w:rPr>
          <w:rFonts w:ascii="Georgia" w:hAnsi="Georgia"/>
        </w:rPr>
        <w:t xml:space="preserve"> foglaltak betartását, vagy az Eladó személyében érvényesen olyan jogutódlás következett be, amely nem felel meg a Kbt. 139. §</w:t>
      </w:r>
      <w:proofErr w:type="spellStart"/>
      <w:r w:rsidRPr="0069587E">
        <w:rPr>
          <w:rFonts w:ascii="Georgia" w:hAnsi="Georgia"/>
        </w:rPr>
        <w:t>-ban</w:t>
      </w:r>
      <w:proofErr w:type="spellEnd"/>
      <w:r w:rsidRPr="0069587E">
        <w:rPr>
          <w:rFonts w:ascii="Georgia" w:hAnsi="Georgia"/>
        </w:rPr>
        <w:t xml:space="preserve"> foglaltaknak; vagy</w:t>
      </w:r>
    </w:p>
    <w:p w14:paraId="6B727E1E" w14:textId="77777777" w:rsidR="00DD06C8" w:rsidRPr="0069587E" w:rsidRDefault="00DD06C8" w:rsidP="0069587E">
      <w:pPr>
        <w:pStyle w:val="Listaszerbekezds"/>
        <w:numPr>
          <w:ilvl w:val="0"/>
          <w:numId w:val="6"/>
        </w:numPr>
        <w:spacing w:line="276" w:lineRule="auto"/>
        <w:contextualSpacing w:val="0"/>
        <w:jc w:val="both"/>
        <w:rPr>
          <w:rFonts w:ascii="Georgia" w:hAnsi="Georgia"/>
        </w:rPr>
      </w:pPr>
      <w:r w:rsidRPr="0069587E">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225D28A1"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Vevő a Kbt. 143. § (2) bekezdése alapján köteles a szerződést felmondani, vagy - a </w:t>
      </w:r>
      <w:proofErr w:type="spellStart"/>
      <w:r w:rsidRPr="0069587E">
        <w:rPr>
          <w:rFonts w:ascii="Georgia" w:hAnsi="Georgia"/>
        </w:rPr>
        <w:t>Ptk.-ban</w:t>
      </w:r>
      <w:proofErr w:type="spellEnd"/>
      <w:r w:rsidRPr="0069587E">
        <w:rPr>
          <w:rFonts w:ascii="Georgia" w:hAnsi="Georgia"/>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6AEC7955" w14:textId="0F2EB13C"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Vevő a Kbt. 143. § (3) bekezdése alapján jogosult és egyben köteles a szerződést felmondani – ha szükséges olyan határidővel, amely lehetővé teszi, hogy a szerződéssel érintett feladata ellátásáról gondoskodni tudjon –</w:t>
      </w:r>
      <w:r w:rsidR="00876BFF">
        <w:rPr>
          <w:rFonts w:ascii="Georgia" w:hAnsi="Georgia"/>
        </w:rPr>
        <w:t xml:space="preserve"> amennyiben:</w:t>
      </w:r>
    </w:p>
    <w:p w14:paraId="0CF7B1B6" w14:textId="77777777" w:rsidR="00DD06C8" w:rsidRPr="0069587E" w:rsidRDefault="00DD06C8" w:rsidP="0069587E">
      <w:pPr>
        <w:pStyle w:val="Listaszerbekezds"/>
        <w:numPr>
          <w:ilvl w:val="0"/>
          <w:numId w:val="7"/>
        </w:numPr>
        <w:spacing w:line="276" w:lineRule="auto"/>
        <w:contextualSpacing w:val="0"/>
        <w:jc w:val="both"/>
        <w:rPr>
          <w:rFonts w:ascii="Georgia" w:hAnsi="Georgia"/>
        </w:rPr>
      </w:pPr>
      <w:r w:rsidRPr="0069587E">
        <w:rPr>
          <w:rFonts w:ascii="Georgia" w:hAnsi="Georgia"/>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69587E">
        <w:rPr>
          <w:rFonts w:ascii="Georgia" w:hAnsi="Georgia"/>
        </w:rPr>
        <w:t>kb</w:t>
      </w:r>
      <w:proofErr w:type="spellEnd"/>
      <w:r w:rsidRPr="0069587E">
        <w:rPr>
          <w:rFonts w:ascii="Georgia" w:hAnsi="Georgia"/>
        </w:rPr>
        <w:t>) alpontjában meghatározott feltétel;</w:t>
      </w:r>
    </w:p>
    <w:p w14:paraId="1569421A" w14:textId="77777777" w:rsidR="00DD06C8" w:rsidRPr="0069587E" w:rsidRDefault="00DD06C8" w:rsidP="0069587E">
      <w:pPr>
        <w:pStyle w:val="Listaszerbekezds"/>
        <w:numPr>
          <w:ilvl w:val="0"/>
          <w:numId w:val="7"/>
        </w:numPr>
        <w:spacing w:line="276" w:lineRule="auto"/>
        <w:contextualSpacing w:val="0"/>
        <w:jc w:val="both"/>
        <w:rPr>
          <w:rFonts w:ascii="Georgia" w:hAnsi="Georgia"/>
        </w:rPr>
      </w:pPr>
      <w:r w:rsidRPr="0069587E">
        <w:rPr>
          <w:rFonts w:ascii="Georgia" w:hAnsi="Georgia"/>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69587E">
        <w:rPr>
          <w:rFonts w:ascii="Georgia" w:hAnsi="Georgia"/>
        </w:rPr>
        <w:t>kb</w:t>
      </w:r>
      <w:proofErr w:type="spellEnd"/>
      <w:r w:rsidRPr="0069587E">
        <w:rPr>
          <w:rFonts w:ascii="Georgia" w:hAnsi="Georgia"/>
        </w:rPr>
        <w:t>) alpontjában meghatározott feltétel.</w:t>
      </w:r>
    </w:p>
    <w:p w14:paraId="02198EA7"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súlyos szerződésszegése esetén Vevő elállásra illetve a szerződés azonnali hatályú felmondására jogosult.</w:t>
      </w:r>
    </w:p>
    <w:p w14:paraId="298260C8"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Súlyos szerződésszegésnek minősül:</w:t>
      </w:r>
    </w:p>
    <w:p w14:paraId="09C79069" w14:textId="77777777" w:rsidR="00DD06C8" w:rsidRPr="0069587E" w:rsidRDefault="00DD06C8" w:rsidP="0069587E">
      <w:pPr>
        <w:pStyle w:val="Listaszerbekezds"/>
        <w:numPr>
          <w:ilvl w:val="0"/>
          <w:numId w:val="8"/>
        </w:numPr>
        <w:spacing w:line="276" w:lineRule="auto"/>
        <w:contextualSpacing w:val="0"/>
        <w:jc w:val="both"/>
        <w:rPr>
          <w:rFonts w:ascii="Georgia" w:hAnsi="Georgia"/>
        </w:rPr>
      </w:pPr>
      <w:r w:rsidRPr="0069587E">
        <w:rPr>
          <w:rFonts w:ascii="Georgia" w:hAnsi="Georgia"/>
        </w:rPr>
        <w:t>a jelen Szerződés 2.1. pontjában meghatározott határidő tekintetében 30 munkanapot meghaladó késedelem, amelynek oka olyan körülmény, amelyért az eladó felelős,</w:t>
      </w:r>
    </w:p>
    <w:p w14:paraId="7F026040" w14:textId="77777777" w:rsidR="00DD06C8" w:rsidRPr="0069587E" w:rsidRDefault="00DD06C8" w:rsidP="0069587E">
      <w:pPr>
        <w:pStyle w:val="Listaszerbekezds"/>
        <w:numPr>
          <w:ilvl w:val="0"/>
          <w:numId w:val="8"/>
        </w:numPr>
        <w:spacing w:line="276" w:lineRule="auto"/>
        <w:contextualSpacing w:val="0"/>
        <w:jc w:val="both"/>
        <w:rPr>
          <w:rFonts w:ascii="Georgia" w:hAnsi="Georgia"/>
        </w:rPr>
      </w:pPr>
      <w:r w:rsidRPr="0069587E">
        <w:rPr>
          <w:rFonts w:ascii="Georgia" w:hAnsi="Georgia"/>
        </w:rPr>
        <w:t>a jelen Szerződésben előírt titoktartási kötelezettség megszegése</w:t>
      </w:r>
    </w:p>
    <w:p w14:paraId="62193C84" w14:textId="5D3FB081" w:rsidR="001E6122" w:rsidRPr="0069587E" w:rsidRDefault="001E6122" w:rsidP="0069587E">
      <w:pPr>
        <w:spacing w:line="276" w:lineRule="auto"/>
        <w:rPr>
          <w:rFonts w:ascii="Georgia" w:hAnsi="Georgia"/>
        </w:rPr>
      </w:pPr>
    </w:p>
    <w:p w14:paraId="7D33841E"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Egyéb megállapodások</w:t>
      </w:r>
    </w:p>
    <w:p w14:paraId="4F1B54FD" w14:textId="123734BD"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w:t>
      </w:r>
      <w:r w:rsidR="001340AE" w:rsidRPr="0069587E">
        <w:rPr>
          <w:rFonts w:ascii="Georgia" w:hAnsi="Georgia"/>
        </w:rPr>
        <w:t xml:space="preserve"> gyártói nyilatkozattal igazolta, hogy</w:t>
      </w:r>
      <w:r w:rsidRPr="0069587E">
        <w:rPr>
          <w:rFonts w:ascii="Georgia" w:hAnsi="Georgia"/>
        </w:rPr>
        <w:t xml:space="preserve"> </w:t>
      </w:r>
      <w:r w:rsidR="00876BFF">
        <w:rPr>
          <w:rFonts w:ascii="Georgia" w:hAnsi="Georgia"/>
        </w:rPr>
        <w:t>a szállítandó</w:t>
      </w:r>
      <w:r w:rsidR="008877AC" w:rsidRPr="0069587E">
        <w:rPr>
          <w:rFonts w:ascii="Georgia" w:hAnsi="Georgia"/>
        </w:rPr>
        <w:t xml:space="preserve"> termék</w:t>
      </w:r>
      <w:r w:rsidR="00876BFF">
        <w:rPr>
          <w:rFonts w:ascii="Georgia" w:hAnsi="Georgia"/>
        </w:rPr>
        <w:t>ek</w:t>
      </w:r>
      <w:r w:rsidR="008877AC" w:rsidRPr="0069587E">
        <w:rPr>
          <w:rFonts w:ascii="Georgia" w:hAnsi="Georgia"/>
        </w:rPr>
        <w:t xml:space="preserve"> hivatalos forgalmazója</w:t>
      </w:r>
      <w:r w:rsidRPr="0069587E">
        <w:rPr>
          <w:rFonts w:ascii="Georgia" w:hAnsi="Georgia"/>
        </w:rPr>
        <w:t>.</w:t>
      </w:r>
    </w:p>
    <w:p w14:paraId="66985263"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felelős a teljesítéshez szükséges számú és szaktudású szakember és műszaki felszereltség rendelkezésre állásáért, továbbá a teljesítésben közreműködő személyek testi épségével, egészségével, életével valamint a Vevő vagyonával kapcsolatban általa okozott károkért, továbbá az érvényes magyar jogszabályok, hatósági előírások betartásáért.</w:t>
      </w:r>
    </w:p>
    <w:p w14:paraId="4886E85C" w14:textId="58D73A5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Az Eladó kijelenti, hogy a </w:t>
      </w:r>
      <w:r w:rsidR="001340AE" w:rsidRPr="0069587E">
        <w:rPr>
          <w:rFonts w:ascii="Georgia" w:hAnsi="Georgia"/>
        </w:rPr>
        <w:t>szállított termékekre</w:t>
      </w:r>
      <w:r w:rsidRPr="0069587E">
        <w:rPr>
          <w:rFonts w:ascii="Georgia" w:hAnsi="Georgia"/>
        </w:rPr>
        <w:t xml:space="preserve"> vonatkozóan harmadik személynek nem áll fenn olyan joga, amely a Vevő tulajdonszerzését akadályozza, korlátozza.</w:t>
      </w:r>
    </w:p>
    <w:p w14:paraId="6E079E72" w14:textId="77777777" w:rsidR="00DD06C8" w:rsidRPr="0069587E" w:rsidRDefault="00DD06C8" w:rsidP="0069587E">
      <w:pPr>
        <w:spacing w:line="276" w:lineRule="auto"/>
        <w:jc w:val="both"/>
        <w:rPr>
          <w:rFonts w:ascii="Georgia" w:hAnsi="Georgia"/>
          <w:highlight w:val="yellow"/>
        </w:rPr>
      </w:pPr>
    </w:p>
    <w:p w14:paraId="355668F6"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Alvállalkozók bevonása</w:t>
      </w:r>
    </w:p>
    <w:p w14:paraId="4F056E6C" w14:textId="77777777" w:rsidR="00DD06C8" w:rsidRPr="0069587E" w:rsidRDefault="00DD06C8" w:rsidP="0069587E">
      <w:pPr>
        <w:pStyle w:val="western"/>
        <w:spacing w:before="0" w:beforeAutospacing="0" w:line="276" w:lineRule="auto"/>
        <w:ind w:left="426"/>
        <w:jc w:val="both"/>
        <w:rPr>
          <w:rFonts w:ascii="Georgia" w:hAnsi="Georgia"/>
        </w:rPr>
      </w:pPr>
    </w:p>
    <w:p w14:paraId="1E6A02E6" w14:textId="3E8736BC"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jelen szerződést a Kbt. 138. § (1) bekezdéseiben foglaltak értelmében a közbeszerzési eljárás nyerteseként szerződő fél köteles teljesíteni, a teljesítésben a Szerződés </w:t>
      </w:r>
      <w:r w:rsidR="00790330" w:rsidRPr="0069587E">
        <w:rPr>
          <w:rFonts w:ascii="Georgia" w:hAnsi="Georgia"/>
        </w:rPr>
        <w:t>4</w:t>
      </w:r>
      <w:r w:rsidRPr="0069587E">
        <w:rPr>
          <w:rFonts w:ascii="Georgia" w:hAnsi="Georgia"/>
        </w:rPr>
        <w:t>. sz. mellékletben felsorolt alvállalkozók vehetnek részt.</w:t>
      </w:r>
    </w:p>
    <w:p w14:paraId="63FDE6FA"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a szerződés teljesítésében résztvevő alvállalkozók, közreműködők tevékenységéért illetve mulasztásáért sajátjaként felel.</w:t>
      </w:r>
    </w:p>
    <w:p w14:paraId="06630951"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szerződés teljesítéséhez </w:t>
      </w:r>
      <w:proofErr w:type="gramStart"/>
      <w:r w:rsidRPr="0069587E">
        <w:rPr>
          <w:rFonts w:ascii="Georgia" w:hAnsi="Georgia"/>
        </w:rPr>
        <w:t>a …</w:t>
      </w:r>
      <w:proofErr w:type="gramEnd"/>
      <w:r w:rsidRPr="0069587E">
        <w:rPr>
          <w:rFonts w:ascii="Georgia" w:hAnsi="Georgia"/>
        </w:rPr>
        <w:t xml:space="preserve">……………………………. bocsát rendelkezésre kapacitást. </w:t>
      </w:r>
    </w:p>
    <w:p w14:paraId="20691A08" w14:textId="77777777" w:rsidR="00DD06C8" w:rsidRPr="0069587E" w:rsidRDefault="00DD06C8" w:rsidP="0069587E">
      <w:pPr>
        <w:pStyle w:val="Listaszerbekezds"/>
        <w:spacing w:line="276" w:lineRule="auto"/>
        <w:ind w:left="1276"/>
        <w:jc w:val="both"/>
        <w:rPr>
          <w:rFonts w:ascii="Georgia" w:hAnsi="Georgia"/>
        </w:rPr>
      </w:pPr>
      <w:proofErr w:type="gramStart"/>
      <w:r w:rsidRPr="0069587E">
        <w:rPr>
          <w:rFonts w:ascii="Georgia" w:hAnsi="Georgia"/>
        </w:rPr>
        <w:t>vagy</w:t>
      </w:r>
      <w:proofErr w:type="gramEnd"/>
      <w:r w:rsidRPr="0069587E">
        <w:rPr>
          <w:rFonts w:ascii="Georgia" w:hAnsi="Georgia"/>
        </w:rPr>
        <w:t xml:space="preserve">: </w:t>
      </w:r>
    </w:p>
    <w:p w14:paraId="7B1861D2" w14:textId="0BF49EE1" w:rsidR="00DD06C8" w:rsidRPr="0069587E" w:rsidRDefault="00DD06C8" w:rsidP="0069587E">
      <w:pPr>
        <w:pStyle w:val="Listaszerbekezds"/>
        <w:spacing w:line="276" w:lineRule="auto"/>
        <w:ind w:left="1276" w:hanging="709"/>
        <w:jc w:val="both"/>
        <w:rPr>
          <w:rFonts w:ascii="Georgia" w:hAnsi="Georgia"/>
        </w:rPr>
      </w:pPr>
      <w:r w:rsidRPr="0069587E">
        <w:rPr>
          <w:rFonts w:ascii="Georgia" w:hAnsi="Georgia"/>
        </w:rPr>
        <w:t>1</w:t>
      </w:r>
      <w:r w:rsidR="005859E1">
        <w:rPr>
          <w:rFonts w:ascii="Georgia" w:hAnsi="Georgia"/>
        </w:rPr>
        <w:t>5</w:t>
      </w:r>
      <w:bookmarkStart w:id="9" w:name="_GoBack"/>
      <w:bookmarkEnd w:id="9"/>
      <w:r w:rsidR="00DF050C" w:rsidRPr="0069587E">
        <w:rPr>
          <w:rFonts w:ascii="Georgia" w:hAnsi="Georgia"/>
        </w:rPr>
        <w:t xml:space="preserve">.3. </w:t>
      </w:r>
      <w:r w:rsidRPr="0069587E">
        <w:rPr>
          <w:rFonts w:ascii="Georgia" w:hAnsi="Georgia"/>
        </w:rPr>
        <w:t xml:space="preserve">A szerződés teljesítése során kapacitás igénybevételére nem kerül sor. </w:t>
      </w:r>
    </w:p>
    <w:p w14:paraId="716DA8FA" w14:textId="4382E950" w:rsidR="00DD06C8" w:rsidRPr="0069587E" w:rsidRDefault="00DD06C8" w:rsidP="0069587E">
      <w:pPr>
        <w:pStyle w:val="Listaszerbekezds"/>
        <w:spacing w:line="276" w:lineRule="auto"/>
        <w:ind w:left="1276" w:hanging="709"/>
        <w:jc w:val="both"/>
        <w:rPr>
          <w:rFonts w:ascii="Georgia" w:hAnsi="Georgia"/>
        </w:rPr>
      </w:pPr>
      <w:r w:rsidRPr="0069587E">
        <w:rPr>
          <w:rFonts w:ascii="Georgia" w:hAnsi="Georgia"/>
        </w:rPr>
        <w:t>(A 1</w:t>
      </w:r>
      <w:r w:rsidR="009E6E0D">
        <w:rPr>
          <w:rFonts w:ascii="Georgia" w:hAnsi="Georgia"/>
        </w:rPr>
        <w:t>5</w:t>
      </w:r>
      <w:r w:rsidRPr="0069587E">
        <w:rPr>
          <w:rFonts w:ascii="Georgia" w:hAnsi="Georgia"/>
        </w:rPr>
        <w:t>. pont a nyertes ajánlat alapján kerül véglegesítésre.)</w:t>
      </w:r>
    </w:p>
    <w:p w14:paraId="3FB5534C" w14:textId="77777777" w:rsidR="00DF050C" w:rsidRPr="0069587E" w:rsidRDefault="00DF050C" w:rsidP="0069587E">
      <w:pPr>
        <w:pStyle w:val="western"/>
        <w:spacing w:before="0" w:beforeAutospacing="0" w:line="276" w:lineRule="auto"/>
        <w:ind w:left="426"/>
        <w:jc w:val="both"/>
        <w:rPr>
          <w:rFonts w:ascii="Georgia" w:hAnsi="Georgia" w:cs="Times New Roman"/>
          <w:highlight w:val="yellow"/>
        </w:rPr>
      </w:pPr>
    </w:p>
    <w:p w14:paraId="5308FF23" w14:textId="77777777" w:rsidR="00DD06C8" w:rsidRPr="0069587E" w:rsidRDefault="00DD06C8" w:rsidP="0069587E">
      <w:pPr>
        <w:numPr>
          <w:ilvl w:val="0"/>
          <w:numId w:val="4"/>
        </w:numPr>
        <w:spacing w:line="276" w:lineRule="auto"/>
        <w:ind w:left="567" w:hanging="567"/>
        <w:jc w:val="both"/>
        <w:rPr>
          <w:rFonts w:ascii="Georgia" w:hAnsi="Georgia"/>
          <w:b/>
          <w:bCs/>
        </w:rPr>
      </w:pPr>
      <w:bookmarkStart w:id="10" w:name="_Toc427651523"/>
      <w:r w:rsidRPr="0069587E">
        <w:rPr>
          <w:rFonts w:ascii="Georgia" w:hAnsi="Georgia"/>
          <w:b/>
          <w:bCs/>
        </w:rPr>
        <w:t>Titoktartás</w:t>
      </w:r>
      <w:bookmarkEnd w:id="10"/>
      <w:r w:rsidRPr="0069587E">
        <w:rPr>
          <w:rFonts w:ascii="Georgia" w:hAnsi="Georgia"/>
          <w:b/>
          <w:bCs/>
        </w:rPr>
        <w:t>, információk bizalmas kezelése</w:t>
      </w:r>
    </w:p>
    <w:p w14:paraId="7023E47B" w14:textId="77777777" w:rsidR="00616D28" w:rsidRDefault="00616D28" w:rsidP="00616D28">
      <w:pPr>
        <w:pStyle w:val="Listaszerbekezds"/>
        <w:spacing w:line="276" w:lineRule="auto"/>
        <w:ind w:left="1276"/>
        <w:contextualSpacing w:val="0"/>
        <w:jc w:val="both"/>
        <w:rPr>
          <w:rFonts w:ascii="Georgia" w:hAnsi="Georgia"/>
        </w:rPr>
      </w:pPr>
    </w:p>
    <w:p w14:paraId="1B30C513"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Az Eladó a Vevő érdekkörébe tartozó titkot köteles megtartani, és a titoktartási kötelezettséget köteles alkalmazottaival, foglalkoztatottaival és alvállalkozóival, valamint az alvállalkozók alkalmazottjaikkal és valamennyi a jelen Szerződés teljesítésébe bevont közreműködővel is betartatni. Az titok megsértéséből eredően okozott károkért az Eladó felel.</w:t>
      </w:r>
    </w:p>
    <w:p w14:paraId="390517D6"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titoktartási kötelezettség alól jogszabály felmentést adhat.</w:t>
      </w:r>
    </w:p>
    <w:p w14:paraId="13702D7C" w14:textId="77777777" w:rsidR="00DD06C8" w:rsidRPr="0069587E" w:rsidRDefault="00DD06C8" w:rsidP="0069587E">
      <w:pPr>
        <w:tabs>
          <w:tab w:val="left" w:pos="709"/>
        </w:tabs>
        <w:spacing w:line="276" w:lineRule="auto"/>
        <w:ind w:left="851" w:hanging="425"/>
        <w:jc w:val="both"/>
        <w:rPr>
          <w:rFonts w:ascii="Georgia" w:hAnsi="Georgia"/>
          <w:b/>
          <w:bCs/>
          <w:highlight w:val="yellow"/>
        </w:rPr>
      </w:pPr>
    </w:p>
    <w:p w14:paraId="518D9F20" w14:textId="77777777" w:rsidR="00DD06C8" w:rsidRPr="0069587E" w:rsidRDefault="00DD06C8" w:rsidP="0069587E">
      <w:pPr>
        <w:numPr>
          <w:ilvl w:val="0"/>
          <w:numId w:val="4"/>
        </w:numPr>
        <w:spacing w:line="276" w:lineRule="auto"/>
        <w:ind w:left="567" w:hanging="567"/>
        <w:jc w:val="both"/>
        <w:rPr>
          <w:rFonts w:ascii="Georgia" w:hAnsi="Georgia"/>
          <w:b/>
          <w:bCs/>
        </w:rPr>
      </w:pPr>
      <w:r w:rsidRPr="0069587E">
        <w:rPr>
          <w:rFonts w:ascii="Georgia" w:hAnsi="Georgia"/>
          <w:b/>
          <w:bCs/>
        </w:rPr>
        <w:t>Záró rendelkezések</w:t>
      </w:r>
    </w:p>
    <w:p w14:paraId="411E677D" w14:textId="77777777" w:rsidR="00DD06C8" w:rsidRPr="0069587E" w:rsidRDefault="00DD06C8" w:rsidP="0069587E">
      <w:pPr>
        <w:tabs>
          <w:tab w:val="left" w:pos="709"/>
        </w:tabs>
        <w:spacing w:line="276" w:lineRule="auto"/>
        <w:ind w:left="1065"/>
        <w:jc w:val="both"/>
        <w:rPr>
          <w:rFonts w:ascii="Georgia" w:hAnsi="Georgia"/>
          <w:b/>
          <w:bCs/>
          <w:highlight w:val="yellow"/>
        </w:rPr>
      </w:pPr>
    </w:p>
    <w:p w14:paraId="46751095"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jelen szerződés az aláírása napjától hatályos.</w:t>
      </w:r>
    </w:p>
    <w:p w14:paraId="140A0CBB"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 xml:space="preserve">A jelen szerződésben nem szabályozott kérdések tekintetében a közbeszerzésekről szóló 2015. évi CXLIII. törvény, a polgári törvénykönyvről szóló 2013. évi V. törvény és a vonatkozó magyar jogszabályok irányadók. </w:t>
      </w:r>
    </w:p>
    <w:p w14:paraId="60972B49"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lastRenderedPageBreak/>
        <w:t>A felek a szerződést elolvasás és értelmezés után, a mellékletek áttanulmányozását követően, mint akaratukkal mindenben megegyezőt, jóváhagyólag aláírják.</w:t>
      </w:r>
    </w:p>
    <w:p w14:paraId="2264890E"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jelen szerződés öt, egymással mindenben megegyező, eredeti példányban készült, amelyből három példány a Vevőt, kettő példány az Eladót illeti meg.</w:t>
      </w:r>
    </w:p>
    <w:p w14:paraId="05EAA965" w14:textId="77777777" w:rsidR="00DD06C8" w:rsidRPr="0069587E" w:rsidRDefault="00DD06C8" w:rsidP="0069587E">
      <w:pPr>
        <w:pStyle w:val="Listaszerbekezds"/>
        <w:numPr>
          <w:ilvl w:val="1"/>
          <w:numId w:val="4"/>
        </w:numPr>
        <w:spacing w:line="276" w:lineRule="auto"/>
        <w:ind w:left="1276" w:hanging="715"/>
        <w:contextualSpacing w:val="0"/>
        <w:jc w:val="both"/>
        <w:rPr>
          <w:rFonts w:ascii="Georgia" w:hAnsi="Georgia"/>
        </w:rPr>
      </w:pPr>
      <w:r w:rsidRPr="0069587E">
        <w:rPr>
          <w:rFonts w:ascii="Georgia" w:hAnsi="Georgia"/>
        </w:rPr>
        <w:t>A jelen szerződés elválaszthatatlan részét képezik a következő mellékletek:</w:t>
      </w:r>
    </w:p>
    <w:p w14:paraId="167129DD" w14:textId="77777777" w:rsidR="00DD06C8" w:rsidRPr="0069587E" w:rsidRDefault="00DD06C8" w:rsidP="0069587E">
      <w:pPr>
        <w:tabs>
          <w:tab w:val="left" w:pos="851"/>
        </w:tabs>
        <w:spacing w:line="276" w:lineRule="auto"/>
        <w:ind w:firstLine="426"/>
        <w:jc w:val="both"/>
        <w:rPr>
          <w:rFonts w:ascii="Georgia" w:hAnsi="Georgia"/>
          <w:highlight w:val="yellow"/>
        </w:rPr>
      </w:pPr>
    </w:p>
    <w:p w14:paraId="0E5FB02C" w14:textId="77777777" w:rsidR="00DD06C8" w:rsidRPr="0069587E" w:rsidRDefault="00DD06C8" w:rsidP="0069587E">
      <w:pPr>
        <w:spacing w:line="276" w:lineRule="auto"/>
        <w:ind w:left="1080" w:right="-28"/>
        <w:jc w:val="both"/>
        <w:rPr>
          <w:rFonts w:ascii="Georgia" w:hAnsi="Georgia"/>
        </w:rPr>
      </w:pPr>
      <w:r w:rsidRPr="0069587E">
        <w:rPr>
          <w:rFonts w:ascii="Georgia" w:hAnsi="Georgia"/>
        </w:rPr>
        <w:t>1. sz. melléklet: A Vevő által meghatározott műszaki követelmények</w:t>
      </w:r>
    </w:p>
    <w:p w14:paraId="07F633E5" w14:textId="4285DF06" w:rsidR="00DD06C8" w:rsidRPr="0069587E" w:rsidRDefault="00DD06C8" w:rsidP="0069587E">
      <w:pPr>
        <w:spacing w:line="276" w:lineRule="auto"/>
        <w:ind w:left="1080" w:right="-28"/>
        <w:jc w:val="both"/>
        <w:rPr>
          <w:rFonts w:ascii="Georgia" w:hAnsi="Georgia"/>
          <w:bCs/>
          <w:iCs/>
        </w:rPr>
      </w:pPr>
      <w:r w:rsidRPr="0069587E">
        <w:rPr>
          <w:rFonts w:ascii="Georgia" w:hAnsi="Georgia"/>
        </w:rPr>
        <w:t>2. sz. melléklet:</w:t>
      </w:r>
      <w:r w:rsidRPr="0069587E">
        <w:rPr>
          <w:rFonts w:ascii="Georgia" w:hAnsi="Georgia"/>
          <w:bCs/>
          <w:iCs/>
        </w:rPr>
        <w:t xml:space="preserve"> A szállítandó berendezések részletes műszaki </w:t>
      </w:r>
      <w:r w:rsidR="00036894" w:rsidRPr="0069587E">
        <w:rPr>
          <w:rFonts w:ascii="Georgia" w:hAnsi="Georgia"/>
          <w:bCs/>
          <w:iCs/>
        </w:rPr>
        <w:t>specifikációja</w:t>
      </w:r>
    </w:p>
    <w:p w14:paraId="4F7639DE" w14:textId="526AC9B0" w:rsidR="0015054C" w:rsidRPr="0069587E" w:rsidRDefault="0015054C" w:rsidP="0069587E">
      <w:pPr>
        <w:spacing w:line="276" w:lineRule="auto"/>
        <w:ind w:left="1080" w:right="-28"/>
        <w:jc w:val="both"/>
        <w:rPr>
          <w:rFonts w:ascii="Georgia" w:hAnsi="Georgia"/>
        </w:rPr>
      </w:pPr>
      <w:r w:rsidRPr="0069587E">
        <w:rPr>
          <w:rFonts w:ascii="Georgia" w:hAnsi="Georgia"/>
        </w:rPr>
        <w:t>3. sz. melléklet: Ártáblázat</w:t>
      </w:r>
    </w:p>
    <w:p w14:paraId="0B319C9B" w14:textId="25913A4C" w:rsidR="00DD06C8" w:rsidRPr="0069587E" w:rsidRDefault="0015054C" w:rsidP="0069587E">
      <w:pPr>
        <w:spacing w:line="276" w:lineRule="auto"/>
        <w:ind w:left="1080" w:right="-28"/>
        <w:jc w:val="both"/>
        <w:rPr>
          <w:rFonts w:ascii="Georgia" w:hAnsi="Georgia"/>
        </w:rPr>
      </w:pPr>
      <w:r w:rsidRPr="0069587E">
        <w:rPr>
          <w:rFonts w:ascii="Georgia" w:hAnsi="Georgia"/>
        </w:rPr>
        <w:t>4</w:t>
      </w:r>
      <w:r w:rsidR="00DD06C8" w:rsidRPr="0069587E">
        <w:rPr>
          <w:rFonts w:ascii="Georgia" w:hAnsi="Georgia"/>
        </w:rPr>
        <w:t>. sz. melléklet: Nyilatkozat a Kbt. 138. § (3) bekezdése alapján</w:t>
      </w:r>
    </w:p>
    <w:p w14:paraId="5FD743B2" w14:textId="39FB0C90" w:rsidR="00DD06C8" w:rsidRPr="0069587E" w:rsidRDefault="0015054C" w:rsidP="0069587E">
      <w:pPr>
        <w:tabs>
          <w:tab w:val="left" w:pos="2268"/>
        </w:tabs>
        <w:spacing w:line="276" w:lineRule="auto"/>
        <w:ind w:left="1080" w:right="-28"/>
        <w:jc w:val="both"/>
        <w:rPr>
          <w:rFonts w:ascii="Georgia" w:hAnsi="Georgia"/>
        </w:rPr>
      </w:pPr>
      <w:r w:rsidRPr="0069587E">
        <w:rPr>
          <w:rFonts w:ascii="Georgia" w:hAnsi="Georgia"/>
        </w:rPr>
        <w:t>5</w:t>
      </w:r>
      <w:r w:rsidR="00DD06C8" w:rsidRPr="0069587E">
        <w:rPr>
          <w:rFonts w:ascii="Georgia" w:hAnsi="Georgia"/>
        </w:rPr>
        <w:t>. sz. melléklet: Átláthatósági nyilatkozat</w:t>
      </w:r>
    </w:p>
    <w:p w14:paraId="16A7D10F" w14:textId="77777777" w:rsidR="00790330" w:rsidRPr="0069587E" w:rsidRDefault="0015054C" w:rsidP="0069587E">
      <w:pPr>
        <w:tabs>
          <w:tab w:val="left" w:pos="2268"/>
        </w:tabs>
        <w:spacing w:line="276" w:lineRule="auto"/>
        <w:ind w:left="1080" w:right="-28"/>
        <w:jc w:val="both"/>
        <w:rPr>
          <w:rFonts w:ascii="Georgia" w:hAnsi="Georgia"/>
        </w:rPr>
      </w:pPr>
      <w:r w:rsidRPr="0069587E">
        <w:rPr>
          <w:rFonts w:ascii="Georgia" w:hAnsi="Georgia"/>
        </w:rPr>
        <w:t xml:space="preserve">6. sz. melléklet: </w:t>
      </w:r>
      <w:r w:rsidR="00790330" w:rsidRPr="0069587E">
        <w:rPr>
          <w:rFonts w:ascii="Georgia" w:hAnsi="Georgia"/>
        </w:rPr>
        <w:t>Biztosíték okmánya</w:t>
      </w:r>
    </w:p>
    <w:p w14:paraId="1AEC3189" w14:textId="77777777" w:rsidR="00790330" w:rsidRPr="0069587E" w:rsidRDefault="00790330" w:rsidP="0069587E">
      <w:pPr>
        <w:tabs>
          <w:tab w:val="left" w:pos="2268"/>
        </w:tabs>
        <w:spacing w:line="276" w:lineRule="auto"/>
        <w:ind w:left="1080" w:right="-28"/>
        <w:jc w:val="both"/>
        <w:rPr>
          <w:rFonts w:ascii="Georgia" w:hAnsi="Georgia"/>
        </w:rPr>
      </w:pPr>
      <w:r w:rsidRPr="0069587E">
        <w:rPr>
          <w:rFonts w:ascii="Georgia" w:hAnsi="Georgia"/>
        </w:rPr>
        <w:t>7</w:t>
      </w:r>
      <w:r w:rsidR="00DD06C8" w:rsidRPr="0069587E">
        <w:rPr>
          <w:rFonts w:ascii="Georgia" w:hAnsi="Georgia"/>
        </w:rPr>
        <w:t xml:space="preserve">. sz. melléklet: </w:t>
      </w:r>
      <w:r w:rsidRPr="0069587E">
        <w:rPr>
          <w:rFonts w:ascii="Georgia" w:hAnsi="Georgia"/>
        </w:rPr>
        <w:t>gyártói nyilatkozat (1. és 2. rész esetben)</w:t>
      </w:r>
    </w:p>
    <w:p w14:paraId="014D3EDB" w14:textId="43792E26" w:rsidR="00DD06C8" w:rsidRPr="0069587E" w:rsidRDefault="00DD06C8" w:rsidP="0069587E">
      <w:pPr>
        <w:tabs>
          <w:tab w:val="left" w:pos="2268"/>
        </w:tabs>
        <w:spacing w:line="276" w:lineRule="auto"/>
        <w:ind w:left="1080" w:right="-28"/>
        <w:jc w:val="both"/>
        <w:rPr>
          <w:rFonts w:ascii="Georgia" w:hAnsi="Georgia"/>
        </w:rPr>
      </w:pPr>
    </w:p>
    <w:p w14:paraId="0B71100F" w14:textId="77777777" w:rsidR="00DD06C8" w:rsidRPr="0069587E" w:rsidRDefault="00DD06C8" w:rsidP="0069587E">
      <w:pPr>
        <w:spacing w:line="276" w:lineRule="auto"/>
        <w:jc w:val="both"/>
        <w:rPr>
          <w:rFonts w:ascii="Georgia" w:hAnsi="Georgia"/>
        </w:rPr>
      </w:pPr>
    </w:p>
    <w:p w14:paraId="0B81C148" w14:textId="77777777" w:rsidR="00DD06C8" w:rsidRPr="0069587E" w:rsidRDefault="00DD06C8" w:rsidP="0069587E">
      <w:pPr>
        <w:tabs>
          <w:tab w:val="left" w:pos="851"/>
        </w:tabs>
        <w:spacing w:line="276" w:lineRule="auto"/>
        <w:ind w:firstLine="426"/>
        <w:jc w:val="both"/>
        <w:rPr>
          <w:rFonts w:ascii="Georgia" w:hAnsi="Georgia"/>
        </w:rPr>
      </w:pPr>
      <w:r w:rsidRPr="0069587E">
        <w:rPr>
          <w:rFonts w:ascii="Georgia" w:hAnsi="Georgia"/>
        </w:rPr>
        <w:t>Kelt: Budapest, 2017</w:t>
      </w:r>
      <w:proofErr w:type="gramStart"/>
      <w:r w:rsidRPr="0069587E">
        <w:rPr>
          <w:rFonts w:ascii="Georgia" w:hAnsi="Georgia"/>
        </w:rPr>
        <w:t>………………..</w:t>
      </w:r>
      <w:proofErr w:type="gramEnd"/>
    </w:p>
    <w:p w14:paraId="0BE09E1F" w14:textId="77777777" w:rsidR="00DD06C8" w:rsidRDefault="00DD06C8" w:rsidP="0069587E">
      <w:pPr>
        <w:spacing w:line="276" w:lineRule="auto"/>
        <w:rPr>
          <w:rFonts w:ascii="Georgia" w:hAnsi="Georgia"/>
        </w:rPr>
      </w:pPr>
    </w:p>
    <w:p w14:paraId="1D94914B" w14:textId="77777777" w:rsidR="007A1B68" w:rsidRDefault="007A1B68" w:rsidP="0069587E">
      <w:pPr>
        <w:spacing w:line="276" w:lineRule="auto"/>
        <w:rPr>
          <w:rFonts w:ascii="Georgia" w:hAnsi="Georgia"/>
        </w:rPr>
      </w:pPr>
    </w:p>
    <w:p w14:paraId="6796ADD4" w14:textId="77777777" w:rsidR="007A1B68" w:rsidRPr="0069587E" w:rsidRDefault="007A1B68" w:rsidP="0069587E">
      <w:pPr>
        <w:spacing w:line="276" w:lineRule="auto"/>
        <w:rPr>
          <w:rFonts w:ascii="Georgia" w:hAnsi="Georgia"/>
        </w:rPr>
      </w:pPr>
    </w:p>
    <w:tbl>
      <w:tblPr>
        <w:tblW w:w="10317" w:type="dxa"/>
        <w:jc w:val="center"/>
        <w:tblLook w:val="01E0" w:firstRow="1" w:lastRow="1" w:firstColumn="1" w:lastColumn="1" w:noHBand="0" w:noVBand="0"/>
      </w:tblPr>
      <w:tblGrid>
        <w:gridCol w:w="4928"/>
        <w:gridCol w:w="5389"/>
      </w:tblGrid>
      <w:tr w:rsidR="00DD06C8" w:rsidRPr="0069587E" w14:paraId="79660742" w14:textId="77777777" w:rsidTr="00CF2561">
        <w:trPr>
          <w:jc w:val="center"/>
        </w:trPr>
        <w:tc>
          <w:tcPr>
            <w:tcW w:w="4928" w:type="dxa"/>
            <w:hideMark/>
          </w:tcPr>
          <w:p w14:paraId="431EB483" w14:textId="77777777" w:rsidR="00DD06C8" w:rsidRPr="0069587E" w:rsidRDefault="00DD06C8" w:rsidP="0069587E">
            <w:pPr>
              <w:tabs>
                <w:tab w:val="center" w:pos="2835"/>
                <w:tab w:val="center" w:pos="6237"/>
              </w:tabs>
              <w:spacing w:line="276" w:lineRule="auto"/>
              <w:jc w:val="center"/>
              <w:rPr>
                <w:rFonts w:ascii="Georgia" w:hAnsi="Georgia"/>
              </w:rPr>
            </w:pPr>
          </w:p>
          <w:p w14:paraId="0BFFCBFD" w14:textId="77777777" w:rsidR="00DD06C8" w:rsidRPr="0069587E" w:rsidRDefault="00DD06C8" w:rsidP="0069587E">
            <w:pPr>
              <w:tabs>
                <w:tab w:val="center" w:pos="2835"/>
                <w:tab w:val="center" w:pos="6237"/>
              </w:tabs>
              <w:spacing w:line="276" w:lineRule="auto"/>
              <w:jc w:val="center"/>
              <w:rPr>
                <w:rFonts w:ascii="Georgia" w:hAnsi="Georgia"/>
              </w:rPr>
            </w:pPr>
          </w:p>
          <w:p w14:paraId="3C61D613" w14:textId="77777777" w:rsidR="00CF2561" w:rsidRDefault="00CF2561" w:rsidP="00CF2561">
            <w:pPr>
              <w:jc w:val="center"/>
            </w:pPr>
            <w:r>
              <w:rPr>
                <w:rFonts w:ascii="Georgia" w:hAnsi="Georgia"/>
              </w:rPr>
              <w:t>___________________</w:t>
            </w:r>
          </w:p>
          <w:p w14:paraId="4B1BC783" w14:textId="03C1C9A8" w:rsidR="00CF2561" w:rsidRDefault="00CF2561" w:rsidP="0069587E">
            <w:pPr>
              <w:tabs>
                <w:tab w:val="center" w:pos="2835"/>
                <w:tab w:val="center" w:pos="6237"/>
              </w:tabs>
              <w:spacing w:line="276" w:lineRule="auto"/>
              <w:jc w:val="center"/>
              <w:rPr>
                <w:rFonts w:ascii="Georgia" w:hAnsi="Georgia"/>
              </w:rPr>
            </w:pPr>
          </w:p>
          <w:p w14:paraId="6F416227" w14:textId="7C1C738E" w:rsidR="00CF2561" w:rsidRPr="0069587E" w:rsidRDefault="00CF2561" w:rsidP="0069587E">
            <w:pPr>
              <w:tabs>
                <w:tab w:val="center" w:pos="2835"/>
                <w:tab w:val="center" w:pos="6237"/>
              </w:tabs>
              <w:spacing w:line="276" w:lineRule="auto"/>
              <w:jc w:val="center"/>
              <w:rPr>
                <w:rFonts w:ascii="Georgia" w:hAnsi="Georgia"/>
              </w:rPr>
            </w:pPr>
          </w:p>
        </w:tc>
        <w:tc>
          <w:tcPr>
            <w:tcW w:w="5389" w:type="dxa"/>
          </w:tcPr>
          <w:p w14:paraId="65B3721F" w14:textId="77777777" w:rsidR="00CF2561" w:rsidRPr="0069587E" w:rsidRDefault="00CF2561" w:rsidP="00CF2561">
            <w:pPr>
              <w:tabs>
                <w:tab w:val="center" w:pos="2835"/>
                <w:tab w:val="center" w:pos="6237"/>
              </w:tabs>
              <w:spacing w:line="276" w:lineRule="auto"/>
              <w:jc w:val="center"/>
              <w:rPr>
                <w:rFonts w:ascii="Georgia" w:hAnsi="Georgia"/>
              </w:rPr>
            </w:pPr>
          </w:p>
          <w:p w14:paraId="302DF8E9" w14:textId="77777777" w:rsidR="00CF2561" w:rsidRPr="0069587E" w:rsidRDefault="00CF2561" w:rsidP="00CF2561">
            <w:pPr>
              <w:tabs>
                <w:tab w:val="center" w:pos="2835"/>
                <w:tab w:val="center" w:pos="6237"/>
              </w:tabs>
              <w:spacing w:line="276" w:lineRule="auto"/>
              <w:jc w:val="center"/>
              <w:rPr>
                <w:rFonts w:ascii="Georgia" w:hAnsi="Georgia"/>
              </w:rPr>
            </w:pPr>
          </w:p>
          <w:p w14:paraId="6EB2E0D4" w14:textId="77777777" w:rsidR="00CF2561" w:rsidRDefault="00CF2561" w:rsidP="00CF2561">
            <w:pPr>
              <w:jc w:val="center"/>
            </w:pPr>
            <w:r>
              <w:rPr>
                <w:rFonts w:ascii="Georgia" w:hAnsi="Georgia"/>
              </w:rPr>
              <w:t>___________________</w:t>
            </w:r>
          </w:p>
          <w:p w14:paraId="5F680B37" w14:textId="77777777" w:rsidR="00CF2561" w:rsidRDefault="00CF2561" w:rsidP="00CF2561">
            <w:pPr>
              <w:tabs>
                <w:tab w:val="center" w:pos="2835"/>
                <w:tab w:val="center" w:pos="6237"/>
              </w:tabs>
              <w:spacing w:line="276" w:lineRule="auto"/>
              <w:jc w:val="center"/>
              <w:rPr>
                <w:rFonts w:ascii="Georgia" w:hAnsi="Georgia"/>
              </w:rPr>
            </w:pPr>
          </w:p>
          <w:p w14:paraId="3A5F69AE" w14:textId="77777777" w:rsidR="00DD06C8" w:rsidRPr="0069587E" w:rsidRDefault="00DD06C8" w:rsidP="0069587E">
            <w:pPr>
              <w:tabs>
                <w:tab w:val="center" w:pos="2835"/>
                <w:tab w:val="center" w:pos="6237"/>
              </w:tabs>
              <w:spacing w:line="276" w:lineRule="auto"/>
              <w:jc w:val="center"/>
              <w:rPr>
                <w:rFonts w:ascii="Georgia" w:hAnsi="Georgia"/>
              </w:rPr>
            </w:pPr>
          </w:p>
        </w:tc>
      </w:tr>
      <w:tr w:rsidR="00DD06C8" w:rsidRPr="0069587E" w14:paraId="15156066" w14:textId="77777777" w:rsidTr="00CF2561">
        <w:trPr>
          <w:jc w:val="center"/>
        </w:trPr>
        <w:tc>
          <w:tcPr>
            <w:tcW w:w="4928" w:type="dxa"/>
          </w:tcPr>
          <w:p w14:paraId="65AF4EC9" w14:textId="77777777" w:rsidR="00CF2561" w:rsidRPr="0069587E" w:rsidRDefault="00CF2561" w:rsidP="00CF2561">
            <w:pPr>
              <w:tabs>
                <w:tab w:val="center" w:pos="2835"/>
                <w:tab w:val="center" w:pos="6237"/>
              </w:tabs>
              <w:spacing w:line="276" w:lineRule="auto"/>
              <w:jc w:val="center"/>
              <w:rPr>
                <w:rFonts w:ascii="Georgia" w:hAnsi="Georgia"/>
              </w:rPr>
            </w:pPr>
            <w:r w:rsidRPr="0069587E">
              <w:rPr>
                <w:rFonts w:ascii="Georgia" w:hAnsi="Georgia"/>
              </w:rPr>
              <w:t xml:space="preserve">Országgyűlés Hivatala </w:t>
            </w:r>
          </w:p>
          <w:p w14:paraId="5A316104" w14:textId="116E7154" w:rsidR="00DD06C8" w:rsidRPr="0069587E" w:rsidRDefault="00CF2561" w:rsidP="00CF2561">
            <w:pPr>
              <w:tabs>
                <w:tab w:val="center" w:pos="2835"/>
                <w:tab w:val="center" w:pos="6237"/>
              </w:tabs>
              <w:spacing w:line="276" w:lineRule="auto"/>
              <w:jc w:val="center"/>
              <w:rPr>
                <w:rFonts w:ascii="Georgia" w:hAnsi="Georgia"/>
              </w:rPr>
            </w:pPr>
            <w:r w:rsidRPr="0069587E">
              <w:rPr>
                <w:rFonts w:ascii="Georgia" w:hAnsi="Georgia"/>
              </w:rPr>
              <w:t>Vevő</w:t>
            </w:r>
          </w:p>
        </w:tc>
        <w:tc>
          <w:tcPr>
            <w:tcW w:w="5389" w:type="dxa"/>
            <w:hideMark/>
          </w:tcPr>
          <w:p w14:paraId="6FCFC0A9" w14:textId="77777777" w:rsidR="00CF2561" w:rsidRPr="0069587E" w:rsidRDefault="00CF2561" w:rsidP="00CF2561">
            <w:pPr>
              <w:tabs>
                <w:tab w:val="center" w:pos="2835"/>
                <w:tab w:val="center" w:pos="6237"/>
              </w:tabs>
              <w:spacing w:line="276" w:lineRule="auto"/>
              <w:jc w:val="center"/>
              <w:rPr>
                <w:rFonts w:ascii="Georgia" w:hAnsi="Georgia"/>
              </w:rPr>
            </w:pPr>
          </w:p>
          <w:p w14:paraId="3363C1FA" w14:textId="101F0224" w:rsidR="00DD06C8" w:rsidRPr="0069587E" w:rsidRDefault="00CF2561" w:rsidP="00CF2561">
            <w:pPr>
              <w:tabs>
                <w:tab w:val="center" w:pos="2835"/>
                <w:tab w:val="center" w:pos="6237"/>
              </w:tabs>
              <w:spacing w:line="276" w:lineRule="auto"/>
              <w:jc w:val="center"/>
              <w:rPr>
                <w:rFonts w:ascii="Georgia" w:hAnsi="Georgia"/>
              </w:rPr>
            </w:pPr>
            <w:r w:rsidRPr="0069587E">
              <w:rPr>
                <w:rFonts w:ascii="Georgia" w:hAnsi="Georgia"/>
              </w:rPr>
              <w:t>Eladó</w:t>
            </w:r>
          </w:p>
        </w:tc>
      </w:tr>
    </w:tbl>
    <w:p w14:paraId="277F89C5" w14:textId="77777777" w:rsidR="00DD06C8" w:rsidRPr="0069587E" w:rsidRDefault="00DD06C8" w:rsidP="0069587E">
      <w:pPr>
        <w:spacing w:line="276" w:lineRule="auto"/>
        <w:jc w:val="both"/>
        <w:rPr>
          <w:rFonts w:ascii="Georgia" w:hAnsi="Georgia"/>
        </w:rPr>
      </w:pPr>
    </w:p>
    <w:sectPr w:rsidR="00DD06C8" w:rsidRPr="0069587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4FBAC" w14:textId="77777777" w:rsidR="003D297B" w:rsidRDefault="003D297B" w:rsidP="00456A65">
      <w:r>
        <w:separator/>
      </w:r>
    </w:p>
  </w:endnote>
  <w:endnote w:type="continuationSeparator" w:id="0">
    <w:p w14:paraId="61A35FF6" w14:textId="77777777" w:rsidR="003D297B" w:rsidRDefault="003D297B" w:rsidP="00456A65">
      <w:r>
        <w:continuationSeparator/>
      </w:r>
    </w:p>
  </w:endnote>
  <w:endnote w:type="continuationNotice" w:id="1">
    <w:p w14:paraId="11DE098A" w14:textId="77777777" w:rsidR="003D297B" w:rsidRDefault="003D2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132769"/>
      <w:docPartObj>
        <w:docPartGallery w:val="Page Numbers (Bottom of Page)"/>
        <w:docPartUnique/>
      </w:docPartObj>
    </w:sdtPr>
    <w:sdtEndPr/>
    <w:sdtContent>
      <w:p w14:paraId="16D26084" w14:textId="232B28CB" w:rsidR="00456A65" w:rsidRDefault="00456A65">
        <w:pPr>
          <w:pStyle w:val="llb"/>
          <w:jc w:val="right"/>
        </w:pPr>
        <w:r>
          <w:fldChar w:fldCharType="begin"/>
        </w:r>
        <w:r>
          <w:instrText>PAGE   \* MERGEFORMAT</w:instrText>
        </w:r>
        <w:r>
          <w:fldChar w:fldCharType="separate"/>
        </w:r>
        <w:r w:rsidR="005859E1">
          <w:rPr>
            <w:noProof/>
          </w:rPr>
          <w:t>10</w:t>
        </w:r>
        <w:r>
          <w:fldChar w:fldCharType="end"/>
        </w:r>
      </w:p>
    </w:sdtContent>
  </w:sdt>
  <w:p w14:paraId="3BA0F4F6" w14:textId="77777777" w:rsidR="00456A65" w:rsidRDefault="00456A6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E53DE" w14:textId="77777777" w:rsidR="003D297B" w:rsidRDefault="003D297B" w:rsidP="00456A65">
      <w:r>
        <w:separator/>
      </w:r>
    </w:p>
  </w:footnote>
  <w:footnote w:type="continuationSeparator" w:id="0">
    <w:p w14:paraId="472707AB" w14:textId="77777777" w:rsidR="003D297B" w:rsidRDefault="003D297B" w:rsidP="00456A65">
      <w:r>
        <w:continuationSeparator/>
      </w:r>
    </w:p>
  </w:footnote>
  <w:footnote w:type="continuationNotice" w:id="1">
    <w:p w14:paraId="2E62EB9D" w14:textId="77777777" w:rsidR="003D297B" w:rsidRDefault="003D29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393CD" w14:textId="77777777" w:rsidR="003D297B" w:rsidRDefault="003D297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24340EAF"/>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4"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6" w15:restartNumberingAfterBreak="0">
    <w:nsid w:val="3B1A0E2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8" w15:restartNumberingAfterBreak="0">
    <w:nsid w:val="5B9371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9"/>
  </w:num>
  <w:num w:numId="7">
    <w:abstractNumId w:val="0"/>
  </w:num>
  <w:num w:numId="8">
    <w:abstractNumId w:val="3"/>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6C8"/>
    <w:rsid w:val="00036894"/>
    <w:rsid w:val="000738AF"/>
    <w:rsid w:val="00097F6B"/>
    <w:rsid w:val="000C1EE7"/>
    <w:rsid w:val="000F257A"/>
    <w:rsid w:val="00105592"/>
    <w:rsid w:val="001340AE"/>
    <w:rsid w:val="001428AF"/>
    <w:rsid w:val="0015054C"/>
    <w:rsid w:val="00155DAA"/>
    <w:rsid w:val="00156963"/>
    <w:rsid w:val="00160D93"/>
    <w:rsid w:val="00197A09"/>
    <w:rsid w:val="001B0244"/>
    <w:rsid w:val="001E0F09"/>
    <w:rsid w:val="001E6122"/>
    <w:rsid w:val="001E69B9"/>
    <w:rsid w:val="00251DC2"/>
    <w:rsid w:val="002922C1"/>
    <w:rsid w:val="00330423"/>
    <w:rsid w:val="00352878"/>
    <w:rsid w:val="003C360D"/>
    <w:rsid w:val="003D297B"/>
    <w:rsid w:val="003E598C"/>
    <w:rsid w:val="00456A65"/>
    <w:rsid w:val="005053C0"/>
    <w:rsid w:val="005204D8"/>
    <w:rsid w:val="00530EB6"/>
    <w:rsid w:val="00557757"/>
    <w:rsid w:val="005859E1"/>
    <w:rsid w:val="005A687A"/>
    <w:rsid w:val="005D7D58"/>
    <w:rsid w:val="00613726"/>
    <w:rsid w:val="00616D28"/>
    <w:rsid w:val="0069587E"/>
    <w:rsid w:val="006F4B4C"/>
    <w:rsid w:val="00727598"/>
    <w:rsid w:val="00732839"/>
    <w:rsid w:val="00742838"/>
    <w:rsid w:val="00746C4B"/>
    <w:rsid w:val="00786071"/>
    <w:rsid w:val="00790330"/>
    <w:rsid w:val="007A1636"/>
    <w:rsid w:val="007A1B68"/>
    <w:rsid w:val="00843BC2"/>
    <w:rsid w:val="008577C5"/>
    <w:rsid w:val="00860C1E"/>
    <w:rsid w:val="00876BFF"/>
    <w:rsid w:val="008877AC"/>
    <w:rsid w:val="008A4943"/>
    <w:rsid w:val="008C4D27"/>
    <w:rsid w:val="008F20B0"/>
    <w:rsid w:val="0090489A"/>
    <w:rsid w:val="00925A5B"/>
    <w:rsid w:val="009460EC"/>
    <w:rsid w:val="00997FBF"/>
    <w:rsid w:val="009E6E0D"/>
    <w:rsid w:val="00A30A76"/>
    <w:rsid w:val="00A50216"/>
    <w:rsid w:val="00A937D0"/>
    <w:rsid w:val="00B0644B"/>
    <w:rsid w:val="00BF534B"/>
    <w:rsid w:val="00C21144"/>
    <w:rsid w:val="00C34AF3"/>
    <w:rsid w:val="00C42A98"/>
    <w:rsid w:val="00CA2632"/>
    <w:rsid w:val="00CA445F"/>
    <w:rsid w:val="00CB009D"/>
    <w:rsid w:val="00CF2561"/>
    <w:rsid w:val="00D50635"/>
    <w:rsid w:val="00D65F6D"/>
    <w:rsid w:val="00DD06C8"/>
    <w:rsid w:val="00DD63F7"/>
    <w:rsid w:val="00DF050C"/>
    <w:rsid w:val="00E01596"/>
    <w:rsid w:val="00E3188F"/>
    <w:rsid w:val="00E36C4D"/>
    <w:rsid w:val="00E825B1"/>
    <w:rsid w:val="00E84874"/>
    <w:rsid w:val="00E96138"/>
    <w:rsid w:val="00ED0AE8"/>
    <w:rsid w:val="00F34C4A"/>
    <w:rsid w:val="00F55D36"/>
    <w:rsid w:val="00F72E86"/>
    <w:rsid w:val="00F90E71"/>
    <w:rsid w:val="00FB1F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017C0"/>
  <w15:docId w15:val="{B9BE36D6-0594-4615-8FF5-13E4F425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D06C8"/>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DD06C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D06C8"/>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basedOn w:val="Norml"/>
    <w:link w:val="ListaszerbekezdsChar"/>
    <w:uiPriority w:val="34"/>
    <w:qFormat/>
    <w:rsid w:val="00DD06C8"/>
    <w:pPr>
      <w:ind w:left="720"/>
      <w:contextualSpacing/>
    </w:pPr>
  </w:style>
  <w:style w:type="character" w:customStyle="1" w:styleId="ListaszerbekezdsChar">
    <w:name w:val="Listaszerű bekezdés Char"/>
    <w:link w:val="Listaszerbekezds"/>
    <w:uiPriority w:val="34"/>
    <w:locked/>
    <w:rsid w:val="00DD06C8"/>
    <w:rPr>
      <w:rFonts w:ascii="Times New Roman" w:eastAsia="Times New Roman" w:hAnsi="Times New Roman" w:cs="Times New Roman"/>
      <w:sz w:val="24"/>
      <w:szCs w:val="24"/>
      <w:lang w:eastAsia="hu-HU"/>
    </w:rPr>
  </w:style>
  <w:style w:type="character" w:styleId="Hiperhivatkozs">
    <w:name w:val="Hyperlink"/>
    <w:uiPriority w:val="99"/>
    <w:rsid w:val="00DD06C8"/>
    <w:rPr>
      <w:rFonts w:hint="default"/>
      <w:strike w:val="0"/>
      <w:color w:val="0000FF"/>
      <w:spacing w:val="0"/>
      <w:u w:val="single"/>
    </w:rPr>
  </w:style>
  <w:style w:type="paragraph" w:customStyle="1" w:styleId="western">
    <w:name w:val="western"/>
    <w:basedOn w:val="Norml"/>
    <w:rsid w:val="00DD06C8"/>
    <w:pPr>
      <w:spacing w:before="100" w:beforeAutospacing="1"/>
    </w:pPr>
    <w:rPr>
      <w:rFonts w:ascii="Arial" w:hAnsi="Arial" w:cs="Arial"/>
    </w:rPr>
  </w:style>
  <w:style w:type="paragraph" w:customStyle="1" w:styleId="SzvegNorml">
    <w:name w:val="Szöveg Normál"/>
    <w:basedOn w:val="Norml"/>
    <w:rsid w:val="00DD06C8"/>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DD06C8"/>
    <w:pPr>
      <w:numPr>
        <w:numId w:val="2"/>
      </w:numPr>
      <w:spacing w:after="60"/>
      <w:jc w:val="center"/>
      <w:outlineLvl w:val="1"/>
    </w:pPr>
    <w:rPr>
      <w:rFonts w:ascii="Arial" w:hAnsi="Arial"/>
      <w:szCs w:val="20"/>
    </w:rPr>
  </w:style>
  <w:style w:type="character" w:customStyle="1" w:styleId="AlcmChar">
    <w:name w:val="Alcím Char"/>
    <w:basedOn w:val="Bekezdsalapbettpusa"/>
    <w:link w:val="Alcm"/>
    <w:rsid w:val="00DD06C8"/>
    <w:rPr>
      <w:rFonts w:ascii="Arial" w:eastAsia="Times New Roman" w:hAnsi="Arial" w:cs="Times New Roman"/>
      <w:sz w:val="24"/>
      <w:szCs w:val="20"/>
      <w:lang w:eastAsia="hu-HU"/>
    </w:rPr>
  </w:style>
  <w:style w:type="character" w:styleId="Jegyzethivatkozs">
    <w:name w:val="annotation reference"/>
    <w:basedOn w:val="Bekezdsalapbettpusa"/>
    <w:uiPriority w:val="99"/>
    <w:semiHidden/>
    <w:unhideWhenUsed/>
    <w:rsid w:val="008A4943"/>
    <w:rPr>
      <w:sz w:val="16"/>
      <w:szCs w:val="16"/>
    </w:rPr>
  </w:style>
  <w:style w:type="paragraph" w:styleId="Jegyzetszveg">
    <w:name w:val="annotation text"/>
    <w:basedOn w:val="Norml"/>
    <w:link w:val="JegyzetszvegChar"/>
    <w:uiPriority w:val="99"/>
    <w:semiHidden/>
    <w:unhideWhenUsed/>
    <w:rsid w:val="008A4943"/>
    <w:pPr>
      <w:spacing w:after="200"/>
    </w:pPr>
    <w:rPr>
      <w:rFonts w:ascii="Calibri" w:eastAsia="Calibri" w:hAnsi="Calibri"/>
      <w:sz w:val="20"/>
      <w:szCs w:val="20"/>
      <w:lang w:eastAsia="en-US"/>
    </w:rPr>
  </w:style>
  <w:style w:type="character" w:customStyle="1" w:styleId="JegyzetszvegChar">
    <w:name w:val="Jegyzetszöveg Char"/>
    <w:basedOn w:val="Bekezdsalapbettpusa"/>
    <w:link w:val="Jegyzetszveg"/>
    <w:uiPriority w:val="99"/>
    <w:semiHidden/>
    <w:rsid w:val="008A4943"/>
    <w:rPr>
      <w:rFonts w:ascii="Calibri" w:eastAsia="Calibri" w:hAnsi="Calibri" w:cs="Times New Roman"/>
      <w:sz w:val="20"/>
      <w:szCs w:val="20"/>
    </w:rPr>
  </w:style>
  <w:style w:type="paragraph" w:styleId="Buborkszveg">
    <w:name w:val="Balloon Text"/>
    <w:basedOn w:val="Norml"/>
    <w:link w:val="BuborkszvegChar"/>
    <w:uiPriority w:val="99"/>
    <w:semiHidden/>
    <w:unhideWhenUsed/>
    <w:rsid w:val="008A494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A4943"/>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8C4D27"/>
    <w:pPr>
      <w:spacing w:after="0"/>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8C4D27"/>
    <w:rPr>
      <w:rFonts w:ascii="Times New Roman" w:eastAsia="Times New Roman" w:hAnsi="Times New Roman" w:cs="Times New Roman"/>
      <w:b/>
      <w:bCs/>
      <w:sz w:val="20"/>
      <w:szCs w:val="20"/>
      <w:lang w:eastAsia="hu-HU"/>
    </w:rPr>
  </w:style>
  <w:style w:type="paragraph" w:styleId="lfej">
    <w:name w:val="header"/>
    <w:basedOn w:val="Norml"/>
    <w:link w:val="lfejChar"/>
    <w:uiPriority w:val="99"/>
    <w:unhideWhenUsed/>
    <w:rsid w:val="00456A65"/>
    <w:pPr>
      <w:tabs>
        <w:tab w:val="center" w:pos="4536"/>
        <w:tab w:val="right" w:pos="9072"/>
      </w:tabs>
    </w:pPr>
  </w:style>
  <w:style w:type="character" w:customStyle="1" w:styleId="lfejChar">
    <w:name w:val="Élőfej Char"/>
    <w:basedOn w:val="Bekezdsalapbettpusa"/>
    <w:link w:val="lfej"/>
    <w:uiPriority w:val="99"/>
    <w:rsid w:val="00456A6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56A65"/>
    <w:pPr>
      <w:tabs>
        <w:tab w:val="center" w:pos="4536"/>
        <w:tab w:val="right" w:pos="9072"/>
      </w:tabs>
    </w:pPr>
  </w:style>
  <w:style w:type="character" w:customStyle="1" w:styleId="llbChar">
    <w:name w:val="Élőláb Char"/>
    <w:basedOn w:val="Bekezdsalapbettpusa"/>
    <w:link w:val="llb"/>
    <w:uiPriority w:val="99"/>
    <w:rsid w:val="00456A65"/>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10</Pages>
  <Words>2503</Words>
  <Characters>17273</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dc:creator>
  <cp:lastModifiedBy>Hajnalka</cp:lastModifiedBy>
  <cp:revision>13</cp:revision>
  <dcterms:created xsi:type="dcterms:W3CDTF">2017-05-11T12:06:00Z</dcterms:created>
  <dcterms:modified xsi:type="dcterms:W3CDTF">2017-05-12T10:53:00Z</dcterms:modified>
</cp:coreProperties>
</file>